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5A6ED1" w:rsidRPr="005A6ED1" w14:paraId="7C805A45" w14:textId="77777777" w:rsidTr="005A6ED1">
        <w:trPr>
          <w:trHeight w:val="282"/>
        </w:trPr>
        <w:tc>
          <w:tcPr>
            <w:tcW w:w="500" w:type="dxa"/>
            <w:vMerge w:val="restart"/>
            <w:tcBorders>
              <w:bottom w:val="nil"/>
            </w:tcBorders>
            <w:textDirection w:val="btLr"/>
          </w:tcPr>
          <w:p w14:paraId="41065F5B" w14:textId="77777777" w:rsidR="005A6ED1" w:rsidRPr="005A6ED1" w:rsidRDefault="005A6ED1" w:rsidP="005A6ED1">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3027603"/>
            <w:r w:rsidRPr="005A6ED1">
              <w:rPr>
                <w:rFonts w:ascii="SimSun" w:hAnsi="SimSun" w:hint="eastAsia"/>
                <w:color w:val="365F91" w:themeColor="accent1" w:themeShade="BF"/>
                <w:sz w:val="10"/>
                <w:szCs w:val="10"/>
                <w:lang w:eastAsia="zh-CN"/>
              </w:rPr>
              <w:t>天气 气候 水</w:t>
            </w:r>
          </w:p>
        </w:tc>
        <w:tc>
          <w:tcPr>
            <w:tcW w:w="6852" w:type="dxa"/>
            <w:vMerge w:val="restart"/>
          </w:tcPr>
          <w:p w14:paraId="2C850897" w14:textId="77777777" w:rsidR="005A6ED1" w:rsidRPr="005A6ED1" w:rsidRDefault="005A6ED1" w:rsidP="005A6ED1">
            <w:pPr>
              <w:tabs>
                <w:tab w:val="left" w:pos="6946"/>
              </w:tabs>
              <w:suppressAutoHyphens/>
              <w:spacing w:after="120" w:line="252" w:lineRule="auto"/>
              <w:ind w:left="1134"/>
              <w:jc w:val="left"/>
              <w:rPr>
                <w:rFonts w:cs="Tahoma"/>
                <w:b/>
                <w:bCs/>
                <w:color w:val="365F91" w:themeColor="accent1" w:themeShade="BF"/>
                <w:szCs w:val="22"/>
                <w:lang w:eastAsia="zh-CN"/>
              </w:rPr>
            </w:pPr>
            <w:r w:rsidRPr="005A6ED1">
              <w:rPr>
                <w:rFonts w:ascii="Microsoft YaHei" w:eastAsia="Microsoft YaHei" w:hAnsi="Microsoft YaHei" w:cs="Microsoft YaHei"/>
                <w:b/>
                <w:bCs/>
                <w:snapToGrid w:val="0"/>
                <w:color w:val="365F91" w:themeColor="accent1" w:themeShade="BF"/>
                <w:lang w:eastAsia="zh-CN"/>
              </w:rPr>
              <w:t>世界气象组织</w:t>
            </w:r>
            <w:r w:rsidRPr="005A6ED1">
              <w:rPr>
                <w:noProof/>
                <w:color w:val="365F91" w:themeColor="accent1" w:themeShade="BF"/>
                <w:szCs w:val="22"/>
                <w:lang w:eastAsia="zh-CN"/>
              </w:rPr>
              <w:drawing>
                <wp:anchor distT="0" distB="0" distL="114300" distR="114300" simplePos="0" relativeHeight="251660800" behindDoc="1" locked="1" layoutInCell="1" allowOverlap="1" wp14:anchorId="15A0AA19" wp14:editId="4FAA344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75D3B" w14:textId="77777777" w:rsidR="005A6ED1" w:rsidRPr="005A6ED1" w:rsidRDefault="005A6ED1" w:rsidP="005A6ED1">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5A6ED1">
              <w:rPr>
                <w:rFonts w:ascii="Microsoft YaHei" w:eastAsia="Microsoft YaHei" w:hAnsi="Microsoft YaHei" w:cs="Microsoft YaHei"/>
                <w:b/>
                <w:bCs/>
                <w:snapToGrid w:val="0"/>
                <w:color w:val="365F91" w:themeColor="accent1" w:themeShade="BF"/>
                <w:lang w:eastAsia="zh-CN"/>
              </w:rPr>
              <w:t>执行理事会</w:t>
            </w:r>
          </w:p>
          <w:p w14:paraId="5DB041C6" w14:textId="77777777" w:rsidR="005A6ED1" w:rsidRPr="005A6ED1" w:rsidRDefault="005A6ED1" w:rsidP="005A6ED1">
            <w:pPr>
              <w:tabs>
                <w:tab w:val="left" w:pos="6946"/>
              </w:tabs>
              <w:suppressAutoHyphens/>
              <w:spacing w:after="120" w:line="252" w:lineRule="auto"/>
              <w:ind w:left="1134"/>
              <w:jc w:val="left"/>
              <w:rPr>
                <w:rFonts w:cs="Tahoma"/>
                <w:b/>
                <w:bCs/>
                <w:color w:val="365F91" w:themeColor="accent1" w:themeShade="BF"/>
                <w:szCs w:val="22"/>
                <w:lang w:eastAsia="zh-CN"/>
              </w:rPr>
            </w:pPr>
            <w:r w:rsidRPr="005A6ED1">
              <w:rPr>
                <w:rFonts w:ascii="Microsoft YaHei" w:eastAsia="Microsoft YaHei" w:hAnsi="Microsoft YaHei" w:cs="Microsoft YaHei"/>
                <w:b/>
                <w:bCs/>
                <w:snapToGrid w:val="0"/>
                <w:color w:val="365F91" w:themeColor="accent1" w:themeShade="BF"/>
                <w:lang w:eastAsia="zh-CN"/>
              </w:rPr>
              <w:t>第七十</w:t>
            </w:r>
            <w:r w:rsidRPr="005A6ED1">
              <w:rPr>
                <w:rFonts w:ascii="Microsoft YaHei" w:eastAsia="Microsoft YaHei" w:hAnsi="Microsoft YaHei" w:cs="Microsoft YaHei" w:hint="eastAsia"/>
                <w:b/>
                <w:bCs/>
                <w:snapToGrid w:val="0"/>
                <w:color w:val="365F91" w:themeColor="accent1" w:themeShade="BF"/>
                <w:lang w:eastAsia="zh-CN"/>
              </w:rPr>
              <w:t>六</w:t>
            </w:r>
            <w:r w:rsidRPr="005A6ED1">
              <w:rPr>
                <w:rFonts w:ascii="Microsoft YaHei" w:eastAsia="Microsoft YaHei" w:hAnsi="Microsoft YaHei" w:cs="Microsoft YaHei"/>
                <w:b/>
                <w:bCs/>
                <w:snapToGrid w:val="0"/>
                <w:color w:val="365F91" w:themeColor="accent1" w:themeShade="BF"/>
                <w:lang w:eastAsia="zh-CN"/>
              </w:rPr>
              <w:t>次届会</w:t>
            </w:r>
            <w:r w:rsidRPr="005A6ED1">
              <w:rPr>
                <w:rFonts w:cstheme="minorBidi"/>
                <w:b/>
                <w:snapToGrid w:val="0"/>
                <w:color w:val="365F91" w:themeColor="accent1" w:themeShade="BF"/>
                <w:szCs w:val="22"/>
                <w:lang w:eastAsia="zh-CN"/>
              </w:rPr>
              <w:br/>
            </w:r>
            <w:r w:rsidRPr="005A6ED1">
              <w:rPr>
                <w:rFonts w:ascii="Microsoft YaHei" w:hAnsi="Microsoft YaHei" w:cs="Microsoft YaHei"/>
                <w:snapToGrid w:val="0"/>
                <w:color w:val="365F91" w:themeColor="accent1" w:themeShade="BF"/>
                <w:lang w:eastAsia="zh-CN"/>
              </w:rPr>
              <w:t>2023</w:t>
            </w:r>
            <w:r w:rsidRPr="005A6ED1">
              <w:rPr>
                <w:rFonts w:ascii="Microsoft YaHei" w:hAnsi="Microsoft YaHei" w:cs="Microsoft YaHei"/>
                <w:snapToGrid w:val="0"/>
                <w:color w:val="365F91" w:themeColor="accent1" w:themeShade="BF"/>
                <w:lang w:eastAsia="zh-CN"/>
              </w:rPr>
              <w:t>年</w:t>
            </w:r>
            <w:r w:rsidRPr="005A6ED1">
              <w:rPr>
                <w:rFonts w:ascii="Microsoft YaHei" w:hAnsi="Microsoft YaHei" w:cs="Microsoft YaHei"/>
                <w:snapToGrid w:val="0"/>
                <w:color w:val="365F91" w:themeColor="accent1" w:themeShade="BF"/>
                <w:lang w:eastAsia="zh-CN"/>
              </w:rPr>
              <w:t>2</w:t>
            </w:r>
            <w:r w:rsidRPr="005A6ED1">
              <w:rPr>
                <w:rFonts w:ascii="Microsoft YaHei" w:hAnsi="Microsoft YaHei" w:cs="Microsoft YaHei"/>
                <w:snapToGrid w:val="0"/>
                <w:color w:val="365F91" w:themeColor="accent1" w:themeShade="BF"/>
                <w:lang w:eastAsia="zh-CN"/>
              </w:rPr>
              <w:t>月</w:t>
            </w:r>
            <w:r w:rsidRPr="005A6ED1">
              <w:rPr>
                <w:rFonts w:ascii="Microsoft YaHei" w:hAnsi="Microsoft YaHei" w:cs="Microsoft YaHei"/>
                <w:snapToGrid w:val="0"/>
                <w:color w:val="365F91" w:themeColor="accent1" w:themeShade="BF"/>
                <w:lang w:eastAsia="zh-CN"/>
              </w:rPr>
              <w:t>27</w:t>
            </w:r>
            <w:r w:rsidRPr="005A6ED1">
              <w:rPr>
                <w:rFonts w:ascii="Microsoft YaHei" w:hAnsi="Microsoft YaHei" w:cs="Microsoft YaHei"/>
                <w:snapToGrid w:val="0"/>
                <w:color w:val="365F91" w:themeColor="accent1" w:themeShade="BF"/>
                <w:lang w:eastAsia="zh-CN"/>
              </w:rPr>
              <w:t>至</w:t>
            </w:r>
            <w:r w:rsidRPr="005A6ED1">
              <w:rPr>
                <w:rFonts w:ascii="Microsoft YaHei" w:hAnsi="Microsoft YaHei" w:cs="Microsoft YaHei" w:hint="eastAsia"/>
                <w:snapToGrid w:val="0"/>
                <w:color w:val="365F91" w:themeColor="accent1" w:themeShade="BF"/>
                <w:lang w:eastAsia="zh-CN"/>
              </w:rPr>
              <w:t>3</w:t>
            </w:r>
            <w:r w:rsidRPr="005A6ED1">
              <w:rPr>
                <w:rFonts w:ascii="Microsoft YaHei" w:hAnsi="Microsoft YaHei" w:cs="Microsoft YaHei" w:hint="eastAsia"/>
                <w:snapToGrid w:val="0"/>
                <w:color w:val="365F91" w:themeColor="accent1" w:themeShade="BF"/>
                <w:lang w:eastAsia="zh-CN"/>
              </w:rPr>
              <w:t>月</w:t>
            </w:r>
            <w:r w:rsidRPr="005A6ED1">
              <w:rPr>
                <w:rFonts w:ascii="Microsoft YaHei" w:hAnsi="Microsoft YaHei" w:cs="Microsoft YaHei"/>
                <w:snapToGrid w:val="0"/>
                <w:color w:val="365F91" w:themeColor="accent1" w:themeShade="BF"/>
                <w:lang w:eastAsia="zh-CN"/>
              </w:rPr>
              <w:t>3</w:t>
            </w:r>
            <w:r w:rsidRPr="005A6ED1">
              <w:rPr>
                <w:rFonts w:ascii="Microsoft YaHei" w:hAnsi="Microsoft YaHei" w:cs="Microsoft YaHei"/>
                <w:snapToGrid w:val="0"/>
                <w:color w:val="365F91" w:themeColor="accent1" w:themeShade="BF"/>
                <w:lang w:eastAsia="zh-CN"/>
              </w:rPr>
              <w:t>日，日内瓦</w:t>
            </w:r>
          </w:p>
        </w:tc>
        <w:tc>
          <w:tcPr>
            <w:tcW w:w="2962" w:type="dxa"/>
          </w:tcPr>
          <w:p w14:paraId="4DD8429D" w14:textId="6DE81442" w:rsidR="005A6ED1" w:rsidRPr="005A6ED1" w:rsidRDefault="005A6ED1" w:rsidP="005A6ED1">
            <w:pPr>
              <w:tabs>
                <w:tab w:val="clear" w:pos="1134"/>
              </w:tabs>
              <w:spacing w:after="60"/>
              <w:ind w:right="-108"/>
              <w:jc w:val="right"/>
              <w:rPr>
                <w:rFonts w:cs="Tahoma"/>
                <w:b/>
                <w:bCs/>
                <w:color w:val="365F91" w:themeColor="accent1" w:themeShade="BF"/>
                <w:szCs w:val="22"/>
                <w:lang w:val="fr-FR"/>
              </w:rPr>
            </w:pPr>
            <w:r w:rsidRPr="005A6ED1">
              <w:rPr>
                <w:rFonts w:cs="Tahoma"/>
                <w:b/>
                <w:bCs/>
                <w:color w:val="365F91" w:themeColor="accent1" w:themeShade="BF"/>
                <w:szCs w:val="22"/>
                <w:lang w:val="fr-FR"/>
              </w:rPr>
              <w:t>EC-76/</w:t>
            </w:r>
            <w:r w:rsidRPr="005A6ED1">
              <w:rPr>
                <w:rFonts w:ascii="Microsoft YaHei" w:eastAsia="Microsoft YaHei" w:hAnsi="Microsoft YaHei" w:hint="eastAsia"/>
                <w:b/>
                <w:bCs/>
                <w:color w:val="365F91" w:themeColor="accent1" w:themeShade="BF"/>
                <w:szCs w:val="22"/>
                <w:lang w:eastAsia="zh-CN"/>
              </w:rPr>
              <w:t>文件</w:t>
            </w:r>
            <w:r w:rsidRPr="005A6ED1">
              <w:rPr>
                <w:rFonts w:cs="Tahoma"/>
                <w:b/>
                <w:bCs/>
                <w:color w:val="365F91" w:themeColor="accent1" w:themeShade="BF"/>
                <w:szCs w:val="22"/>
                <w:lang w:val="fr-FR"/>
              </w:rPr>
              <w:t>3.1(1</w:t>
            </w:r>
            <w:r w:rsidR="00A05EED">
              <w:rPr>
                <w:rFonts w:cs="Tahoma"/>
                <w:b/>
                <w:bCs/>
                <w:color w:val="365F91" w:themeColor="accent1" w:themeShade="BF"/>
                <w:szCs w:val="22"/>
                <w:lang w:val="fr-FR"/>
              </w:rPr>
              <w:t>4</w:t>
            </w:r>
            <w:r w:rsidRPr="005A6ED1">
              <w:rPr>
                <w:rFonts w:cs="Tahoma"/>
                <w:b/>
                <w:bCs/>
                <w:color w:val="365F91" w:themeColor="accent1" w:themeShade="BF"/>
                <w:szCs w:val="22"/>
                <w:lang w:val="fr-FR"/>
              </w:rPr>
              <w:t>)</w:t>
            </w:r>
          </w:p>
        </w:tc>
      </w:tr>
      <w:tr w:rsidR="005A6ED1" w:rsidRPr="005A6ED1" w14:paraId="092D95A0" w14:textId="77777777" w:rsidTr="005A6ED1">
        <w:trPr>
          <w:trHeight w:val="730"/>
        </w:trPr>
        <w:tc>
          <w:tcPr>
            <w:tcW w:w="500" w:type="dxa"/>
            <w:vMerge/>
            <w:tcBorders>
              <w:bottom w:val="nil"/>
            </w:tcBorders>
          </w:tcPr>
          <w:p w14:paraId="63141614" w14:textId="77777777" w:rsidR="005A6ED1" w:rsidRPr="005A6ED1" w:rsidRDefault="005A6ED1" w:rsidP="005A6ED1">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49FF7C7" w14:textId="77777777" w:rsidR="005A6ED1" w:rsidRPr="005A6ED1" w:rsidRDefault="005A6ED1" w:rsidP="005A6ED1">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7F14018" w14:textId="77777777" w:rsidR="005A6ED1" w:rsidRPr="005A6ED1" w:rsidRDefault="005A6ED1" w:rsidP="005A6ED1">
            <w:pPr>
              <w:tabs>
                <w:tab w:val="clear" w:pos="1134"/>
              </w:tabs>
              <w:spacing w:before="120" w:after="60"/>
              <w:ind w:right="-108"/>
              <w:jc w:val="right"/>
              <w:rPr>
                <w:rFonts w:cs="Tahoma"/>
                <w:color w:val="365F91" w:themeColor="accent1" w:themeShade="BF"/>
                <w:szCs w:val="22"/>
                <w:lang w:val="fr-FR" w:eastAsia="zh-CN"/>
              </w:rPr>
            </w:pPr>
            <w:r w:rsidRPr="005A6ED1">
              <w:rPr>
                <w:rFonts w:ascii="SimSun" w:hAnsi="SimSun" w:hint="eastAsia"/>
                <w:color w:val="365F91" w:themeColor="accent1" w:themeShade="BF"/>
                <w:szCs w:val="22"/>
                <w:lang w:eastAsia="zh-CN"/>
              </w:rPr>
              <w:t>提交者</w:t>
            </w:r>
            <w:r w:rsidRPr="005A6ED1">
              <w:rPr>
                <w:rFonts w:ascii="SimSun" w:hAnsi="SimSun" w:hint="eastAsia"/>
                <w:color w:val="365F91" w:themeColor="accent1" w:themeShade="BF"/>
                <w:szCs w:val="22"/>
                <w:lang w:val="fr-FR" w:eastAsia="zh-CN"/>
              </w:rPr>
              <w:t>：</w:t>
            </w:r>
            <w:r w:rsidRPr="005A6ED1">
              <w:rPr>
                <w:rFonts w:cs="Tahoma"/>
                <w:color w:val="365F91" w:themeColor="accent1" w:themeShade="BF"/>
                <w:szCs w:val="22"/>
                <w:lang w:val="fr-FR" w:eastAsia="zh-CN"/>
              </w:rPr>
              <w:br/>
            </w:r>
            <w:r w:rsidRPr="005A6ED1">
              <w:rPr>
                <w:rFonts w:ascii="Microsoft YaHei" w:hAnsi="Microsoft YaHei" w:cs="Microsoft YaHei" w:hint="eastAsia"/>
                <w:color w:val="365F91" w:themeColor="accent1" w:themeShade="BF"/>
                <w:szCs w:val="22"/>
                <w:lang w:val="fr-FR" w:eastAsia="zh-CN"/>
              </w:rPr>
              <w:t>服务委员会</w:t>
            </w:r>
            <w:r w:rsidRPr="005A6ED1">
              <w:rPr>
                <w:rFonts w:ascii="SimSun" w:hAnsi="SimSun" w:hint="eastAsia"/>
                <w:color w:val="365F91" w:themeColor="accent1" w:themeShade="BF"/>
                <w:szCs w:val="22"/>
                <w:lang w:eastAsia="zh-CN"/>
              </w:rPr>
              <w:t>主席</w:t>
            </w:r>
            <w:r w:rsidRPr="005A6ED1">
              <w:rPr>
                <w:rFonts w:cs="Tahoma"/>
                <w:color w:val="365F91" w:themeColor="accent1" w:themeShade="BF"/>
                <w:szCs w:val="22"/>
                <w:lang w:val="fr-FR" w:eastAsia="zh-CN"/>
              </w:rPr>
              <w:t xml:space="preserve"> </w:t>
            </w:r>
          </w:p>
          <w:p w14:paraId="5D34B867" w14:textId="62A067D7" w:rsidR="005A6ED1" w:rsidRPr="005A6ED1" w:rsidRDefault="005A6ED1" w:rsidP="005A6ED1">
            <w:pPr>
              <w:tabs>
                <w:tab w:val="clear" w:pos="1134"/>
              </w:tabs>
              <w:spacing w:before="120" w:after="60"/>
              <w:ind w:right="-108"/>
              <w:jc w:val="right"/>
              <w:rPr>
                <w:rFonts w:cs="Tahoma"/>
                <w:color w:val="365F91" w:themeColor="accent1" w:themeShade="BF"/>
                <w:szCs w:val="22"/>
                <w:lang w:val="fr-FR"/>
              </w:rPr>
            </w:pPr>
            <w:r w:rsidRPr="005A6ED1">
              <w:rPr>
                <w:rFonts w:cs="Tahoma"/>
                <w:color w:val="365F91" w:themeColor="accent1" w:themeShade="BF"/>
                <w:szCs w:val="22"/>
                <w:lang w:val="fr-FR"/>
              </w:rPr>
              <w:t>2022.12.</w:t>
            </w:r>
            <w:r w:rsidR="00A05EED">
              <w:rPr>
                <w:rFonts w:cs="Tahoma"/>
                <w:color w:val="365F91" w:themeColor="accent1" w:themeShade="BF"/>
                <w:szCs w:val="22"/>
                <w:lang w:val="fr-FR"/>
              </w:rPr>
              <w:t>5</w:t>
            </w:r>
          </w:p>
          <w:p w14:paraId="4A931F89" w14:textId="77777777" w:rsidR="005A6ED1" w:rsidRPr="005A6ED1" w:rsidRDefault="005A6ED1" w:rsidP="005A6ED1">
            <w:pPr>
              <w:tabs>
                <w:tab w:val="clear" w:pos="1134"/>
              </w:tabs>
              <w:spacing w:before="120" w:after="60"/>
              <w:ind w:right="-108"/>
              <w:jc w:val="right"/>
              <w:rPr>
                <w:rFonts w:cs="Tahoma"/>
                <w:b/>
                <w:bCs/>
                <w:color w:val="365F91" w:themeColor="accent1" w:themeShade="BF"/>
                <w:szCs w:val="22"/>
                <w:lang w:val="fr-FR"/>
              </w:rPr>
            </w:pPr>
            <w:r w:rsidRPr="005A6ED1">
              <w:rPr>
                <w:rFonts w:cs="Tahoma"/>
                <w:b/>
                <w:bCs/>
                <w:color w:val="365F91" w:themeColor="accent1" w:themeShade="BF"/>
                <w:szCs w:val="22"/>
                <w:lang w:val="fr-FR"/>
              </w:rPr>
              <w:t>DRAFT 1</w:t>
            </w:r>
          </w:p>
        </w:tc>
      </w:tr>
    </w:tbl>
    <w:p w14:paraId="34D1E036" w14:textId="77777777" w:rsidR="005A6ED1" w:rsidRPr="005A6ED1" w:rsidRDefault="005A6ED1" w:rsidP="005A6ED1">
      <w:pPr>
        <w:tabs>
          <w:tab w:val="clear" w:pos="1134"/>
        </w:tabs>
        <w:spacing w:before="240"/>
        <w:ind w:left="1701" w:hanging="1701"/>
        <w:jc w:val="left"/>
        <w:rPr>
          <w:rFonts w:ascii="Microsoft YaHei" w:eastAsia="Microsoft YaHei" w:hAnsi="Microsoft YaHei" w:cs="Verdana"/>
        </w:rPr>
      </w:pPr>
      <w:r w:rsidRPr="005A6ED1">
        <w:rPr>
          <w:rFonts w:ascii="Microsoft YaHei" w:eastAsia="Microsoft YaHei" w:hAnsi="Microsoft YaHei" w:hint="eastAsia"/>
          <w:b/>
          <w:bCs/>
        </w:rPr>
        <w:t>议题</w:t>
      </w:r>
      <w:r w:rsidRPr="005A6ED1">
        <w:rPr>
          <w:rFonts w:ascii="Microsoft YaHei" w:eastAsia="Microsoft YaHei" w:hAnsi="Microsoft YaHei" w:cs="Verdana"/>
          <w:b/>
          <w:bCs/>
        </w:rPr>
        <w:t>3</w:t>
      </w:r>
      <w:r w:rsidRPr="005A6ED1">
        <w:rPr>
          <w:rFonts w:ascii="Microsoft YaHei" w:eastAsia="Microsoft YaHei" w:hAnsi="Microsoft YaHei" w:hint="eastAsia"/>
          <w:b/>
          <w:bCs/>
        </w:rPr>
        <w:t>：</w:t>
      </w:r>
      <w:r w:rsidRPr="005A6ED1">
        <w:rPr>
          <w:rFonts w:ascii="Microsoft YaHei" w:eastAsia="Microsoft YaHei" w:hAnsi="Microsoft YaHei" w:cs="Verdana"/>
          <w:b/>
          <w:bCs/>
        </w:rPr>
        <w:tab/>
      </w:r>
      <w:r w:rsidRPr="005A6ED1">
        <w:rPr>
          <w:rFonts w:ascii="Microsoft YaHei" w:eastAsia="Microsoft YaHei" w:hAnsi="Microsoft YaHei" w:hint="eastAsia"/>
          <w:b/>
          <w:bCs/>
        </w:rPr>
        <w:t>实施大会的决定：技术事项</w:t>
      </w:r>
    </w:p>
    <w:p w14:paraId="65AD6B4A" w14:textId="72933D39" w:rsidR="00A80767" w:rsidRPr="00A05EED" w:rsidRDefault="005A6ED1" w:rsidP="00A05EED">
      <w:pPr>
        <w:tabs>
          <w:tab w:val="clear" w:pos="1134"/>
        </w:tabs>
        <w:spacing w:before="240"/>
        <w:ind w:left="1701" w:hanging="1701"/>
        <w:jc w:val="left"/>
        <w:rPr>
          <w:rFonts w:ascii="Microsoft YaHei" w:eastAsia="Microsoft YaHei" w:hAnsi="Microsoft YaHei"/>
          <w:b/>
          <w:bCs/>
        </w:rPr>
      </w:pPr>
      <w:r w:rsidRPr="005A6ED1">
        <w:rPr>
          <w:rFonts w:ascii="Microsoft YaHei" w:eastAsia="Microsoft YaHei" w:hAnsi="Microsoft YaHei" w:hint="eastAsia"/>
          <w:b/>
          <w:bCs/>
        </w:rPr>
        <w:t>议题</w:t>
      </w:r>
      <w:r w:rsidRPr="005A6ED1">
        <w:rPr>
          <w:rFonts w:ascii="Microsoft YaHei" w:eastAsia="Microsoft YaHei" w:hAnsi="Microsoft YaHei"/>
          <w:b/>
          <w:bCs/>
        </w:rPr>
        <w:t>3.1</w:t>
      </w:r>
      <w:r w:rsidRPr="005A6ED1">
        <w:rPr>
          <w:rFonts w:ascii="Microsoft YaHei" w:eastAsia="Microsoft YaHei" w:hAnsi="Microsoft YaHei" w:hint="eastAsia"/>
          <w:b/>
          <w:bCs/>
        </w:rPr>
        <w:t>：</w:t>
      </w:r>
      <w:r w:rsidRPr="005A6ED1">
        <w:rPr>
          <w:rFonts w:ascii="Microsoft YaHei" w:eastAsia="Microsoft YaHei" w:hAnsi="Microsoft YaHei"/>
          <w:b/>
          <w:bCs/>
        </w:rPr>
        <w:tab/>
      </w:r>
      <w:r w:rsidRPr="005A6ED1">
        <w:rPr>
          <w:rFonts w:ascii="Microsoft YaHei" w:eastAsia="Microsoft YaHei" w:hAnsi="Microsoft YaHei" w:hint="eastAsia"/>
          <w:b/>
          <w:bCs/>
        </w:rPr>
        <w:t>长期目标</w:t>
      </w:r>
      <w:r w:rsidRPr="005A6ED1">
        <w:rPr>
          <w:rFonts w:ascii="Microsoft YaHei" w:eastAsia="Microsoft YaHei" w:hAnsi="Microsoft YaHei"/>
          <w:b/>
          <w:bCs/>
        </w:rPr>
        <w:t>1</w:t>
      </w:r>
      <w:r w:rsidRPr="005A6ED1">
        <w:rPr>
          <w:rFonts w:ascii="Microsoft YaHei" w:eastAsia="Microsoft YaHei" w:hAnsi="Microsoft YaHei" w:hint="eastAsia"/>
          <w:b/>
          <w:bCs/>
        </w:rPr>
        <w:t>：面向社会需求的服务</w:t>
      </w:r>
    </w:p>
    <w:p w14:paraId="48F9F0FD" w14:textId="0DD84E1A" w:rsidR="00A80767" w:rsidRDefault="000E7982" w:rsidP="000E7982">
      <w:pPr>
        <w:pStyle w:val="Heading1"/>
        <w:rPr>
          <w:rFonts w:ascii="Microsoft YaHei" w:eastAsiaTheme="minorEastAsia" w:hAnsi="Microsoft YaHei"/>
        </w:rPr>
      </w:pPr>
      <w:bookmarkStart w:id="1" w:name="_APPENDIX_A:_"/>
      <w:bookmarkEnd w:id="1"/>
      <w:r w:rsidRPr="000E7982">
        <w:rPr>
          <w:rFonts w:ascii="Microsoft YaHei" w:eastAsia="Microsoft YaHei" w:hAnsi="Microsoft YaHei"/>
        </w:rPr>
        <w:t>多灾种预警服务可互操作环境</w:t>
      </w:r>
    </w:p>
    <w:p w14:paraId="3E38F990" w14:textId="77777777" w:rsidR="00CC6B09" w:rsidRPr="00CC6B09" w:rsidRDefault="00CC6B09" w:rsidP="00CC6B09">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F2134" w14:paraId="072CEC3F" w14:textId="11DFD71A" w:rsidTr="00645CD7">
        <w:trPr>
          <w:jc w:val="center"/>
        </w:trPr>
        <w:tc>
          <w:tcPr>
            <w:tcW w:w="5000" w:type="pct"/>
          </w:tcPr>
          <w:p w14:paraId="6A7AE194" w14:textId="3BE9C2B8" w:rsidR="000731AA" w:rsidRPr="005F2134" w:rsidRDefault="0024354D" w:rsidP="00CC23BE">
            <w:pPr>
              <w:pStyle w:val="WMOBodyText"/>
              <w:spacing w:after="120"/>
              <w:jc w:val="center"/>
              <w:rPr>
                <w:rFonts w:ascii="Verdana Bold" w:hAnsi="Verdana Bold" w:cstheme="minorHAnsi"/>
                <w:b/>
                <w:bCs/>
                <w:caps/>
              </w:rPr>
            </w:pPr>
            <w:r w:rsidRPr="00C24A09">
              <w:rPr>
                <w:rFonts w:ascii="Microsoft YaHei" w:eastAsia="Microsoft YaHei" w:hAnsi="Microsoft YaHei" w:cstheme="minorHAnsi" w:hint="eastAsia"/>
                <w:b/>
                <w:bCs/>
                <w:caps/>
                <w:lang w:eastAsia="zh-CN"/>
              </w:rPr>
              <w:t>摘要</w:t>
            </w:r>
          </w:p>
        </w:tc>
      </w:tr>
      <w:tr w:rsidR="000731AA" w:rsidRPr="005F2134" w14:paraId="2DF4CCB3" w14:textId="45288EB3" w:rsidTr="00645CD7">
        <w:trPr>
          <w:jc w:val="center"/>
        </w:trPr>
        <w:tc>
          <w:tcPr>
            <w:tcW w:w="5000" w:type="pct"/>
          </w:tcPr>
          <w:p w14:paraId="616FDB91" w14:textId="326E78AA" w:rsidR="000731AA" w:rsidRPr="005F2134" w:rsidRDefault="0024354D" w:rsidP="00795D3E">
            <w:pPr>
              <w:pStyle w:val="WMOBodyText"/>
              <w:spacing w:before="160"/>
              <w:jc w:val="left"/>
            </w:pPr>
            <w:r w:rsidRPr="009C1228">
              <w:rPr>
                <w:rFonts w:eastAsia="Microsoft YaHei" w:hint="eastAsia"/>
                <w:b/>
                <w:bCs/>
                <w:lang w:val="zh-CN" w:eastAsia="zh-CN"/>
              </w:rPr>
              <w:t>文件提交者</w:t>
            </w:r>
            <w:r w:rsidRPr="00FF219F">
              <w:rPr>
                <w:rFonts w:eastAsia="Microsoft YaHei" w:hint="eastAsia"/>
                <w:b/>
                <w:bCs/>
                <w:lang w:val="en-US" w:eastAsia="zh-CN"/>
              </w:rPr>
              <w:t>：</w:t>
            </w:r>
            <w:r w:rsidR="00DA60DE" w:rsidRPr="00DA60DE">
              <w:rPr>
                <w:rFonts w:ascii="SimSun" w:eastAsia="SimSun" w:hAnsi="SimSun" w:hint="eastAsia"/>
                <w:bCs/>
                <w:lang w:eastAsia="zh-CN"/>
              </w:rPr>
              <w:t>天气、气候、水及相关环境服务与应用委员会</w:t>
            </w:r>
            <w:r w:rsidR="00E8483E">
              <w:t xml:space="preserve"> (SERCOM)</w:t>
            </w:r>
            <w:r w:rsidR="003F0DF2">
              <w:rPr>
                <w:rFonts w:ascii="Microsoft YaHei" w:eastAsia="Microsoft YaHei" w:hAnsi="Microsoft YaHei" w:cs="Microsoft YaHei" w:hint="eastAsia"/>
              </w:rPr>
              <w:t>，</w:t>
            </w:r>
            <w:r w:rsidR="00E8483E" w:rsidRPr="004723D3">
              <w:rPr>
                <w:rFonts w:ascii="SimSun" w:eastAsia="SimSun" w:hAnsi="SimSun" w:hint="eastAsia"/>
                <w:bCs/>
                <w:lang w:eastAsia="zh-CN"/>
              </w:rPr>
              <w:t>对“</w:t>
            </w:r>
            <w:hyperlink r:id="rId12" w:anchor="page=78" w:history="1">
              <w:r w:rsidR="004064E8">
                <w:rPr>
                  <w:rStyle w:val="Hyperlink"/>
                  <w:rFonts w:ascii="SimSun" w:eastAsia="SimSun" w:hAnsi="SimSun" w:cs="SimSun" w:hint="eastAsia"/>
                </w:rPr>
                <w:t>决议</w:t>
              </w:r>
              <w:r w:rsidR="0050314D" w:rsidRPr="005F2134">
                <w:rPr>
                  <w:rStyle w:val="Hyperlink"/>
                </w:rPr>
                <w:t>15 (Cg-18)</w:t>
              </w:r>
            </w:hyperlink>
            <w:r w:rsidR="00A31944" w:rsidRPr="005F2134">
              <w:t xml:space="preserve"> </w:t>
            </w:r>
            <w:r w:rsidR="00A03ABF" w:rsidRPr="005F2134">
              <w:t xml:space="preserve">− </w:t>
            </w:r>
            <w:r w:rsidR="004064E8" w:rsidRPr="004064E8">
              <w:rPr>
                <w:rFonts w:ascii="SimSun" w:eastAsia="SimSun" w:hAnsi="SimSun" w:cs="SimSun" w:hint="eastAsia"/>
              </w:rPr>
              <w:t>加强各种洪水类型和灾害性天气易发地区的多灾种预警系统</w:t>
            </w:r>
            <w:r w:rsidR="00E8483E">
              <w:rPr>
                <w:rFonts w:ascii="SimSun" w:eastAsia="SimSun" w:hAnsi="SimSun" w:cs="SimSun" w:hint="eastAsia"/>
              </w:rPr>
              <w:t>”的回应</w:t>
            </w:r>
          </w:p>
          <w:p w14:paraId="1B4729BD" w14:textId="604E0023" w:rsidR="00E373F4" w:rsidRPr="005F2134" w:rsidRDefault="004064E8" w:rsidP="00795D3E">
            <w:pPr>
              <w:pStyle w:val="WMOBodyText"/>
              <w:spacing w:before="160"/>
              <w:jc w:val="left"/>
            </w:pPr>
            <w:r w:rsidRPr="00736276">
              <w:rPr>
                <w:rFonts w:eastAsia="Microsoft YaHei" w:hint="eastAsia"/>
                <w:b/>
                <w:bCs/>
                <w:lang w:val="zh-CN" w:eastAsia="zh-CN"/>
              </w:rPr>
              <w:t>战略</w:t>
            </w:r>
            <w:r w:rsidRPr="00736276">
              <w:rPr>
                <w:rFonts w:eastAsia="Microsoft YaHei"/>
                <w:b/>
                <w:bCs/>
                <w:lang w:val="zh-CN" w:eastAsia="zh-CN"/>
              </w:rPr>
              <w:t>目标</w:t>
            </w:r>
            <w:r w:rsidRPr="002B3946">
              <w:rPr>
                <w:rFonts w:eastAsia="Microsoft YaHei"/>
                <w:b/>
                <w:bCs/>
                <w:lang w:eastAsia="zh-CN"/>
              </w:rPr>
              <w:t>2020–2023</w:t>
            </w:r>
            <w:r>
              <w:rPr>
                <w:rFonts w:ascii="SimSun" w:eastAsia="SimSun" w:hAnsi="SimSun" w:hint="eastAsia"/>
                <w:b/>
                <w:bCs/>
                <w:lang w:eastAsia="zh-CN"/>
              </w:rPr>
              <w:t>：</w:t>
            </w:r>
            <w:r w:rsidRPr="004064E8">
              <w:t>1.1</w:t>
            </w:r>
            <w:r w:rsidR="00B673EB">
              <w:rPr>
                <w:rFonts w:ascii="SimSun" w:eastAsia="SimSun" w:hAnsi="SimSun" w:cs="SimSun" w:hint="eastAsia"/>
              </w:rPr>
              <w:t>：</w:t>
            </w:r>
            <w:r w:rsidRPr="004064E8">
              <w:rPr>
                <w:rFonts w:ascii="SimSun" w:eastAsia="SimSun" w:hAnsi="SimSun" w:cs="SimSun" w:hint="eastAsia"/>
              </w:rPr>
              <w:t>加强国家多灾种预警</w:t>
            </w:r>
            <w:r w:rsidRPr="004064E8">
              <w:t>/</w:t>
            </w:r>
            <w:r w:rsidRPr="004064E8">
              <w:rPr>
                <w:rFonts w:ascii="SimSun" w:eastAsia="SimSun" w:hAnsi="SimSun" w:cs="SimSun" w:hint="eastAsia"/>
              </w:rPr>
              <w:t>警报系统并扩大影响力以促进有效地应对相关风险</w:t>
            </w:r>
          </w:p>
          <w:p w14:paraId="1418E5E5" w14:textId="4973C301" w:rsidR="000731AA" w:rsidRPr="005F2134" w:rsidRDefault="004064E8" w:rsidP="00795D3E">
            <w:pPr>
              <w:pStyle w:val="WMOBodyText"/>
              <w:spacing w:before="160"/>
              <w:jc w:val="left"/>
            </w:pPr>
            <w:r w:rsidRPr="009C1228">
              <w:rPr>
                <w:rFonts w:eastAsia="Microsoft YaHei" w:hint="eastAsia"/>
                <w:b/>
                <w:bCs/>
                <w:lang w:val="zh-CN" w:eastAsia="zh-CN"/>
              </w:rPr>
              <w:t>所涉财务和行政问题</w:t>
            </w:r>
            <w:r w:rsidRPr="00031324">
              <w:rPr>
                <w:rFonts w:eastAsia="Microsoft YaHei" w:hint="eastAsia"/>
                <w:b/>
                <w:bCs/>
                <w:lang w:eastAsia="zh-CN"/>
              </w:rPr>
              <w:t>：</w:t>
            </w:r>
            <w:r>
              <w:rPr>
                <w:rFonts w:ascii="SimSun" w:eastAsia="SimSun" w:hAnsi="SimSun" w:cs="SimSun" w:hint="eastAsia"/>
              </w:rPr>
              <w:t>在</w:t>
            </w:r>
            <w:r>
              <w:rPr>
                <w:rFonts w:ascii="SimSun" w:eastAsia="SimSun" w:hAnsi="SimSun" w:cs="SimSun" w:hint="eastAsia"/>
                <w:lang w:eastAsia="zh-CN"/>
              </w:rPr>
              <w:t>战略</w:t>
            </w:r>
            <w:r>
              <w:rPr>
                <w:rFonts w:ascii="SimSun" w:eastAsia="SimSun" w:hAnsi="SimSun" w:cs="SimSun" w:hint="eastAsia"/>
              </w:rPr>
              <w:t>和业务计划</w:t>
            </w:r>
            <w:r w:rsidRPr="00924144">
              <w:t>2020–2023</w:t>
            </w:r>
            <w:r>
              <w:rPr>
                <w:rFonts w:ascii="SimSun" w:eastAsia="SimSun" w:hAnsi="SimSun" w:cs="SimSun" w:hint="eastAsia"/>
              </w:rPr>
              <w:t>范围内；将反映在战略和业务计划</w:t>
            </w:r>
            <w:r w:rsidRPr="00924144">
              <w:t>2024–2027</w:t>
            </w:r>
            <w:r>
              <w:rPr>
                <w:rFonts w:ascii="SimSun" w:eastAsia="SimSun" w:hAnsi="SimSun" w:cs="SimSun" w:hint="eastAsia"/>
              </w:rPr>
              <w:t>中。</w:t>
            </w:r>
          </w:p>
          <w:p w14:paraId="1A383871" w14:textId="5B3F738C" w:rsidR="000731AA" w:rsidRPr="0086491C" w:rsidRDefault="004064E8" w:rsidP="00795D3E">
            <w:pPr>
              <w:pStyle w:val="WMOBodyText"/>
              <w:spacing w:before="160"/>
              <w:jc w:val="left"/>
              <w:rPr>
                <w:rFonts w:eastAsia="SimSun" w:hint="eastAsia"/>
                <w:lang w:eastAsia="zh-CN"/>
              </w:rPr>
            </w:pPr>
            <w:r w:rsidRPr="009C1228">
              <w:rPr>
                <w:rFonts w:eastAsia="Microsoft YaHei" w:hint="eastAsia"/>
                <w:b/>
                <w:bCs/>
                <w:lang w:val="zh-CN" w:eastAsia="zh-CN"/>
              </w:rPr>
              <w:t>关键实施者</w:t>
            </w:r>
            <w:r w:rsidRPr="00FF219F">
              <w:rPr>
                <w:rFonts w:eastAsia="Microsoft YaHei" w:hint="eastAsia"/>
                <w:b/>
                <w:bCs/>
                <w:lang w:eastAsia="zh-CN"/>
              </w:rPr>
              <w:t>：</w:t>
            </w:r>
            <w:r w:rsidR="00586ABA" w:rsidRPr="005F2134">
              <w:t>SERCOM</w:t>
            </w:r>
            <w:r>
              <w:rPr>
                <w:rFonts w:ascii="SimSun" w:eastAsia="SimSun" w:hAnsi="SimSun" w:hint="eastAsia"/>
                <w:lang w:eastAsia="zh-CN"/>
              </w:rPr>
              <w:t>，</w:t>
            </w:r>
            <w:r>
              <w:t>并</w:t>
            </w:r>
            <w:r>
              <w:rPr>
                <w:rFonts w:ascii="SimSun" w:eastAsia="SimSun" w:hAnsi="SimSun" w:hint="eastAsia"/>
                <w:lang w:eastAsia="zh-CN"/>
              </w:rPr>
              <w:t>与</w:t>
            </w:r>
            <w:r w:rsidR="00586ABA" w:rsidRPr="005F2134">
              <w:t>INFCOM</w:t>
            </w:r>
            <w:r w:rsidR="008567D1">
              <w:rPr>
                <w:rFonts w:ascii="SimSun" w:eastAsia="SimSun" w:hAnsi="SimSun" w:hint="eastAsia"/>
                <w:lang w:eastAsia="zh-CN"/>
              </w:rPr>
              <w:t>、</w:t>
            </w:r>
            <w:r>
              <w:t>RA</w:t>
            </w:r>
            <w:r w:rsidR="008567D1" w:rsidRPr="008567D1">
              <w:rPr>
                <w:rFonts w:ascii="Microsoft YaHei" w:eastAsia="SimSun" w:hAnsi="Microsoft YaHei" w:cs="Microsoft YaHei" w:hint="eastAsia"/>
              </w:rPr>
              <w:t>和研究理事会</w:t>
            </w:r>
            <w:r w:rsidR="0086491C">
              <w:rPr>
                <w:rFonts w:eastAsia="SimSun" w:hint="eastAsia"/>
              </w:rPr>
              <w:t>合作</w:t>
            </w:r>
          </w:p>
          <w:p w14:paraId="79DA0E01" w14:textId="4EB60623" w:rsidR="000731AA" w:rsidRPr="005F2134" w:rsidRDefault="004064E8" w:rsidP="00795D3E">
            <w:pPr>
              <w:pStyle w:val="WMOBodyText"/>
              <w:spacing w:before="160"/>
              <w:jc w:val="left"/>
            </w:pPr>
            <w:r w:rsidRPr="009C1228">
              <w:rPr>
                <w:rFonts w:eastAsia="Microsoft YaHei" w:hint="eastAsia"/>
                <w:b/>
                <w:bCs/>
                <w:lang w:val="zh-CN" w:eastAsia="zh-CN"/>
              </w:rPr>
              <w:t>时间</w:t>
            </w:r>
            <w:r>
              <w:rPr>
                <w:rFonts w:eastAsia="Microsoft YaHei" w:hint="eastAsia"/>
                <w:b/>
                <w:bCs/>
                <w:lang w:val="zh-CN" w:eastAsia="zh-CN"/>
              </w:rPr>
              <w:t>框架</w:t>
            </w:r>
            <w:r w:rsidRPr="00FF219F">
              <w:rPr>
                <w:rFonts w:eastAsia="Microsoft YaHei" w:hint="eastAsia"/>
                <w:b/>
                <w:bCs/>
                <w:lang w:eastAsia="zh-CN"/>
              </w:rPr>
              <w:t>：</w:t>
            </w:r>
            <w:r w:rsidR="00EB44D4" w:rsidRPr="005F2134">
              <w:t>202</w:t>
            </w:r>
            <w:r w:rsidR="00667C95" w:rsidRPr="005F2134">
              <w:t>3-2027</w:t>
            </w:r>
            <w:r>
              <w:t>年</w:t>
            </w:r>
          </w:p>
          <w:p w14:paraId="7D2C7797" w14:textId="18E50DE3" w:rsidR="00A841B0" w:rsidRPr="005F2134" w:rsidRDefault="004064E8" w:rsidP="004064E8">
            <w:pPr>
              <w:pStyle w:val="WMOBodyText"/>
              <w:spacing w:before="160" w:after="120"/>
              <w:jc w:val="left"/>
            </w:pPr>
            <w:r w:rsidRPr="009C1228">
              <w:rPr>
                <w:rFonts w:eastAsia="Microsoft YaHei" w:hint="eastAsia"/>
                <w:b/>
                <w:bCs/>
                <w:lang w:val="zh-CN" w:eastAsia="zh-CN"/>
              </w:rPr>
              <w:t>预期行动</w:t>
            </w:r>
            <w:r w:rsidRPr="00FF219F">
              <w:rPr>
                <w:rFonts w:eastAsia="Microsoft YaHei" w:hint="eastAsia"/>
                <w:b/>
                <w:bCs/>
                <w:lang w:eastAsia="zh-CN"/>
              </w:rPr>
              <w:t>：</w:t>
            </w:r>
            <w:r>
              <w:rPr>
                <w:rFonts w:ascii="SimSun" w:eastAsia="SimSun" w:hAnsi="SimSun" w:cs="SimSun" w:hint="eastAsia"/>
              </w:rPr>
              <w:t>审议和通过拟议的</w:t>
            </w:r>
            <w:r w:rsidR="004723D3">
              <w:rPr>
                <w:rFonts w:ascii="SimSun" w:eastAsia="SimSun" w:hAnsi="SimSun" w:cs="SimSun" w:hint="eastAsia"/>
              </w:rPr>
              <w:t>决议</w:t>
            </w:r>
            <w:r w:rsidRPr="00220A8C">
              <w:rPr>
                <w:rFonts w:ascii="SimSun" w:eastAsia="SimSun" w:hAnsi="SimSun" w:cs="SimSun" w:hint="eastAsia"/>
              </w:rPr>
              <w:t>草案</w:t>
            </w:r>
          </w:p>
        </w:tc>
      </w:tr>
    </w:tbl>
    <w:p w14:paraId="5D605BCE" w14:textId="77777777" w:rsidR="00331964" w:rsidRPr="005F2134" w:rsidRDefault="00331964">
      <w:pPr>
        <w:tabs>
          <w:tab w:val="clear" w:pos="1134"/>
        </w:tabs>
        <w:jc w:val="left"/>
        <w:rPr>
          <w:rFonts w:eastAsia="Verdana" w:cs="Verdana"/>
        </w:rPr>
      </w:pPr>
      <w:r w:rsidRPr="005F2134">
        <w:rPr>
          <w:lang w:eastAsia="zh-CN"/>
        </w:rPr>
        <w:br w:type="page"/>
      </w:r>
    </w:p>
    <w:p w14:paraId="54AEDA1B" w14:textId="2E1809EC" w:rsidR="000731AA" w:rsidRPr="00FD0F01" w:rsidRDefault="00FD0F01" w:rsidP="000731AA">
      <w:pPr>
        <w:pStyle w:val="Heading1"/>
        <w:rPr>
          <w:rFonts w:ascii="Microsoft YaHei" w:eastAsia="Microsoft YaHei" w:hAnsi="Microsoft YaHei"/>
        </w:rPr>
      </w:pPr>
      <w:r w:rsidRPr="00FD0F01">
        <w:rPr>
          <w:rFonts w:ascii="Microsoft YaHei" w:eastAsia="Microsoft YaHei" w:hAnsi="Microsoft YaHei"/>
        </w:rPr>
        <w:lastRenderedPageBreak/>
        <w:t>总体考虑</w:t>
      </w:r>
    </w:p>
    <w:p w14:paraId="52F229B4" w14:textId="1CCF89C9" w:rsidR="00023C4A" w:rsidRPr="005F2134" w:rsidRDefault="00171B14" w:rsidP="00023C4A">
      <w:pPr>
        <w:pStyle w:val="WMOBodyText"/>
        <w:rPr>
          <w:b/>
          <w:bCs/>
        </w:rPr>
      </w:pPr>
      <w:r>
        <w:rPr>
          <w:rFonts w:ascii="Microsoft YaHei" w:eastAsia="Microsoft YaHei" w:hAnsi="Microsoft YaHei" w:hint="eastAsia"/>
          <w:b/>
          <w:bCs/>
          <w:lang w:eastAsia="zh-CN"/>
        </w:rPr>
        <w:t>简介</w:t>
      </w:r>
    </w:p>
    <w:p w14:paraId="2F36CDCF" w14:textId="717C4FB6" w:rsidR="005953B9" w:rsidRPr="005F2134" w:rsidRDefault="0045305A" w:rsidP="005953B9">
      <w:pPr>
        <w:pStyle w:val="WMOBodyText"/>
        <w:rPr>
          <w:rFonts w:cs="Arial"/>
        </w:rPr>
      </w:pPr>
      <w:r w:rsidRPr="0045305A">
        <w:rPr>
          <w:rFonts w:ascii="SimSun" w:eastAsia="SimSun" w:hAnsi="SimSun" w:cs="SimSun" w:hint="eastAsia"/>
        </w:rPr>
        <w:t>第十八次世界气象大会（</w:t>
      </w:r>
      <w:r w:rsidRPr="0045305A">
        <w:t>2019</w:t>
      </w:r>
      <w:r w:rsidRPr="0045305A">
        <w:rPr>
          <w:rFonts w:ascii="SimSun" w:eastAsia="SimSun" w:hAnsi="SimSun" w:cs="SimSun" w:hint="eastAsia"/>
        </w:rPr>
        <w:t>年）通过其</w:t>
      </w:r>
      <w:r w:rsidR="00B673EB">
        <w:rPr>
          <w:rFonts w:ascii="SimSun" w:eastAsia="SimSun" w:hAnsi="SimSun" w:cs="SimSun" w:hint="eastAsia"/>
        </w:rPr>
        <w:t>“</w:t>
      </w:r>
      <w:hyperlink r:id="rId13" w:anchor="page=78" w:history="1">
        <w:r>
          <w:rPr>
            <w:rStyle w:val="Hyperlink"/>
            <w:rFonts w:ascii="SimSun" w:eastAsia="SimSun" w:hAnsi="SimSun" w:cs="SimSun" w:hint="eastAsia"/>
          </w:rPr>
          <w:t>决议</w:t>
        </w:r>
        <w:r w:rsidRPr="005F2134">
          <w:rPr>
            <w:rStyle w:val="Hyperlink"/>
          </w:rPr>
          <w:t>15 (Cg-18)</w:t>
        </w:r>
      </w:hyperlink>
      <w:r w:rsidRPr="005F2134">
        <w:t xml:space="preserve"> − </w:t>
      </w:r>
      <w:r w:rsidRPr="004064E8">
        <w:rPr>
          <w:rFonts w:ascii="SimSun" w:eastAsia="SimSun" w:hAnsi="SimSun" w:cs="SimSun" w:hint="eastAsia"/>
        </w:rPr>
        <w:t>加强各种洪水类型和灾害性天气易发地区的多灾种预警系统</w:t>
      </w:r>
      <w:r w:rsidR="00B673EB">
        <w:rPr>
          <w:rFonts w:ascii="SimSun" w:eastAsia="SimSun" w:hAnsi="SimSun" w:cs="SimSun" w:hint="eastAsia"/>
        </w:rPr>
        <w:t>”</w:t>
      </w:r>
      <w:r>
        <w:rPr>
          <w:rFonts w:ascii="SimSun" w:eastAsia="SimSun" w:hAnsi="SimSun" w:cs="SimSun" w:hint="eastAsia"/>
          <w:lang w:eastAsia="zh-CN"/>
        </w:rPr>
        <w:t>，</w:t>
      </w:r>
      <w:r w:rsidRPr="0045305A">
        <w:rPr>
          <w:rFonts w:ascii="SimSun" w:eastAsia="SimSun" w:hAnsi="SimSun" w:cs="SimSun" w:hint="eastAsia"/>
          <w:lang w:eastAsia="zh-CN"/>
        </w:rPr>
        <w:t>要求各技术委员会和相关的</w:t>
      </w:r>
      <w:r w:rsidRPr="00E165C1">
        <w:rPr>
          <w:rFonts w:eastAsia="SimSun" w:cs="SimSun"/>
          <w:lang w:eastAsia="zh-CN"/>
        </w:rPr>
        <w:t>WMO</w:t>
      </w:r>
      <w:r w:rsidRPr="00E165C1">
        <w:rPr>
          <w:rFonts w:eastAsia="SimSun" w:cs="SimSun"/>
          <w:lang w:eastAsia="zh-CN"/>
        </w:rPr>
        <w:t>机构与区域协会协商，编写一份概念文件供执行理事会审议，该文件评估了开发</w:t>
      </w:r>
      <w:r w:rsidR="002124DD" w:rsidRPr="002124DD">
        <w:rPr>
          <w:rFonts w:eastAsia="SimSun" w:cs="SimSun"/>
          <w:color w:val="000000"/>
          <w:lang w:eastAsia="zh-CN"/>
        </w:rPr>
        <w:t>可互操作</w:t>
      </w:r>
      <w:r w:rsidRPr="00E165C1">
        <w:rPr>
          <w:rFonts w:eastAsia="SimSun" w:cs="SimSun"/>
          <w:lang w:eastAsia="zh-CN"/>
        </w:rPr>
        <w:t>的多灾种预警服务（</w:t>
      </w:r>
      <w:r w:rsidRPr="00E165C1">
        <w:rPr>
          <w:rFonts w:eastAsia="SimSun" w:cs="SimSun"/>
          <w:lang w:eastAsia="zh-CN"/>
        </w:rPr>
        <w:t>MHEWS</w:t>
      </w:r>
      <w:r w:rsidRPr="00E165C1">
        <w:rPr>
          <w:rFonts w:eastAsia="SimSun" w:cs="SimSun"/>
          <w:lang w:eastAsia="zh-CN"/>
        </w:rPr>
        <w:t>）环境的方法</w:t>
      </w:r>
      <w:r w:rsidR="00B673EB">
        <w:rPr>
          <w:rFonts w:eastAsia="SimSun" w:cs="SimSun" w:hint="eastAsia"/>
          <w:lang w:eastAsia="zh-CN"/>
        </w:rPr>
        <w:t>和</w:t>
      </w:r>
      <w:r w:rsidRPr="00E165C1">
        <w:rPr>
          <w:rFonts w:eastAsia="SimSun" w:cs="SimSun"/>
          <w:lang w:eastAsia="zh-CN"/>
        </w:rPr>
        <w:t>可行性，同时考虑了</w:t>
      </w:r>
      <w:r w:rsidRPr="00E165C1">
        <w:rPr>
          <w:rFonts w:eastAsia="SimSun" w:cs="SimSun"/>
          <w:lang w:eastAsia="zh-CN"/>
        </w:rPr>
        <w:t>2018</w:t>
      </w:r>
      <w:r w:rsidRPr="00E165C1">
        <w:rPr>
          <w:rFonts w:eastAsia="SimSun" w:cs="SimSun"/>
          <w:lang w:eastAsia="zh-CN"/>
        </w:rPr>
        <w:t>年对沿海洪水预报示范项目（</w:t>
      </w:r>
      <w:r w:rsidRPr="00E165C1">
        <w:rPr>
          <w:rFonts w:eastAsia="SimSun" w:cs="SimSun"/>
          <w:lang w:eastAsia="zh-CN"/>
        </w:rPr>
        <w:t>CIFDP</w:t>
      </w:r>
      <w:r w:rsidRPr="00E165C1">
        <w:rPr>
          <w:rFonts w:eastAsia="SimSun" w:cs="SimSun"/>
          <w:lang w:eastAsia="zh-CN"/>
        </w:rPr>
        <w:t>）、实现全球覆盖的</w:t>
      </w:r>
      <w:r w:rsidR="00033A92" w:rsidRPr="00033A92">
        <w:rPr>
          <w:rFonts w:eastAsia="SimSun" w:cs="SimSun"/>
          <w:color w:val="000000"/>
          <w:lang w:eastAsia="zh-CN"/>
        </w:rPr>
        <w:t>暴洪</w:t>
      </w:r>
      <w:r w:rsidRPr="00E165C1">
        <w:rPr>
          <w:rFonts w:eastAsia="SimSun" w:cs="SimSun"/>
          <w:lang w:eastAsia="zh-CN"/>
        </w:rPr>
        <w:t>指导系统（</w:t>
      </w:r>
      <w:r w:rsidRPr="00E165C1">
        <w:rPr>
          <w:rFonts w:eastAsia="SimSun" w:cs="SimSun"/>
          <w:lang w:eastAsia="zh-CN"/>
        </w:rPr>
        <w:t>FFGS</w:t>
      </w:r>
      <w:r w:rsidRPr="00E165C1">
        <w:rPr>
          <w:rFonts w:eastAsia="SimSun" w:cs="SimSun"/>
          <w:lang w:eastAsia="zh-CN"/>
        </w:rPr>
        <w:t>）和灾害性天气预报示范项目（</w:t>
      </w:r>
      <w:r w:rsidRPr="00E165C1">
        <w:rPr>
          <w:rFonts w:eastAsia="SimSun" w:cs="SimSun"/>
          <w:lang w:eastAsia="zh-CN"/>
        </w:rPr>
        <w:t>SWFDP</w:t>
      </w:r>
      <w:r w:rsidRPr="00E165C1">
        <w:rPr>
          <w:rFonts w:eastAsia="SimSun" w:cs="SimSun"/>
          <w:lang w:eastAsia="zh-CN"/>
        </w:rPr>
        <w:t>）等开展的独立审查的结论、</w:t>
      </w:r>
      <w:r w:rsidR="00CB2487">
        <w:rPr>
          <w:rFonts w:ascii="SimSun" w:eastAsia="SimSun" w:hAnsi="SimSun" w:cs="SimSun" w:hint="eastAsia"/>
          <w:lang w:eastAsia="zh-CN"/>
        </w:rPr>
        <w:t>结果和建议，还考虑了</w:t>
      </w:r>
      <w:r w:rsidRPr="0045305A">
        <w:rPr>
          <w:rFonts w:ascii="SimSun" w:eastAsia="SimSun" w:hAnsi="SimSun" w:cs="SimSun" w:hint="eastAsia"/>
          <w:lang w:eastAsia="zh-CN"/>
        </w:rPr>
        <w:t>综合报告；并要求执行理事会监督上述决定的执行情况。</w:t>
      </w:r>
      <w:r w:rsidR="00682886" w:rsidRPr="00682886">
        <w:rPr>
          <w:rFonts w:ascii="SimSun" w:eastAsia="SimSun" w:hAnsi="SimSun" w:cs="SimSun" w:hint="eastAsia"/>
        </w:rPr>
        <w:t>考虑到此项工作的多学科性质，</w:t>
      </w:r>
      <w:r w:rsidR="00682886" w:rsidRPr="00682886">
        <w:t>SERCOM-1</w:t>
      </w:r>
      <w:r w:rsidR="00682886" w:rsidRPr="00682886">
        <w:rPr>
          <w:rFonts w:ascii="SimSun" w:eastAsia="SimSun" w:hAnsi="SimSun" w:cs="SimSun" w:hint="eastAsia"/>
        </w:rPr>
        <w:t>（</w:t>
      </w:r>
      <w:r w:rsidR="00682886" w:rsidRPr="00682886">
        <w:t>2020</w:t>
      </w:r>
      <w:r w:rsidR="00682886" w:rsidRPr="00682886">
        <w:rPr>
          <w:rFonts w:ascii="SimSun" w:eastAsia="SimSun" w:hAnsi="SimSun" w:cs="SimSun" w:hint="eastAsia"/>
        </w:rPr>
        <w:t>年）负责</w:t>
      </w:r>
      <w:r w:rsidR="00E165C1">
        <w:rPr>
          <w:rFonts w:ascii="SimSun" w:eastAsia="SimSun" w:hAnsi="SimSun" w:cs="SimSun" w:hint="eastAsia"/>
          <w:lang w:eastAsia="zh-CN"/>
        </w:rPr>
        <w:t>编制</w:t>
      </w:r>
      <w:r w:rsidR="00682886" w:rsidRPr="00682886">
        <w:rPr>
          <w:rFonts w:ascii="SimSun" w:eastAsia="SimSun" w:hAnsi="SimSun" w:cs="SimSun" w:hint="eastAsia"/>
        </w:rPr>
        <w:t>关于</w:t>
      </w:r>
      <w:r w:rsidR="00682886" w:rsidRPr="00682886">
        <w:t>MHEWS</w:t>
      </w:r>
      <w:r w:rsidR="002124DD" w:rsidRPr="002124DD">
        <w:rPr>
          <w:rFonts w:ascii="SimSun" w:eastAsia="SimSun" w:hAnsi="SimSun" w:cs="SimSun" w:hint="eastAsia"/>
          <w:color w:val="000000"/>
        </w:rPr>
        <w:t>可互操作</w:t>
      </w:r>
      <w:r w:rsidR="00682886" w:rsidRPr="00682886">
        <w:rPr>
          <w:rFonts w:ascii="SimSun" w:eastAsia="SimSun" w:hAnsi="SimSun" w:cs="SimSun" w:hint="eastAsia"/>
        </w:rPr>
        <w:t>环境的概念说明，由</w:t>
      </w:r>
      <w:r w:rsidR="00682886" w:rsidRPr="00682886">
        <w:t>SC-DRR</w:t>
      </w:r>
      <w:r w:rsidR="00682886" w:rsidRPr="00682886">
        <w:rPr>
          <w:rFonts w:ascii="SimSun" w:eastAsia="SimSun" w:hAnsi="SimSun" w:cs="SimSun" w:hint="eastAsia"/>
        </w:rPr>
        <w:t>与牵头，并与其他相关</w:t>
      </w:r>
      <w:r w:rsidR="00682886" w:rsidRPr="00682886">
        <w:t>SC</w:t>
      </w:r>
      <w:r w:rsidR="00682886" w:rsidRPr="00682886">
        <w:rPr>
          <w:rFonts w:ascii="SimSun" w:eastAsia="SimSun" w:hAnsi="SimSun" w:cs="SimSun" w:hint="eastAsia"/>
        </w:rPr>
        <w:t>（</w:t>
      </w:r>
      <w:r w:rsidR="00682886" w:rsidRPr="00682886">
        <w:t>SC-HYD</w:t>
      </w:r>
      <w:r w:rsidR="00682886" w:rsidRPr="00682886">
        <w:rPr>
          <w:rFonts w:ascii="SimSun" w:eastAsia="SimSun" w:hAnsi="SimSun" w:cs="SimSun" w:hint="eastAsia"/>
        </w:rPr>
        <w:t>、</w:t>
      </w:r>
      <w:r w:rsidR="00682886" w:rsidRPr="00682886">
        <w:t>SC-MMO</w:t>
      </w:r>
      <w:r w:rsidR="00682886" w:rsidRPr="00682886">
        <w:rPr>
          <w:rFonts w:ascii="SimSun" w:eastAsia="SimSun" w:hAnsi="SimSun" w:cs="SimSun" w:hint="eastAsia"/>
        </w:rPr>
        <w:t>和</w:t>
      </w:r>
      <w:r w:rsidR="00682886" w:rsidRPr="00682886">
        <w:t>INFCOM/SC-ESMP</w:t>
      </w:r>
      <w:r w:rsidR="00682886" w:rsidRPr="00682886">
        <w:rPr>
          <w:rFonts w:ascii="SimSun" w:eastAsia="SimSun" w:hAnsi="SimSun" w:cs="SimSun" w:hint="eastAsia"/>
        </w:rPr>
        <w:t>）协作。</w:t>
      </w:r>
    </w:p>
    <w:p w14:paraId="64825BDC" w14:textId="184888EC" w:rsidR="007E1F44" w:rsidRPr="00E165C1" w:rsidRDefault="00E165C1" w:rsidP="00023C4A">
      <w:pPr>
        <w:pStyle w:val="WMOBodyText"/>
        <w:rPr>
          <w:rFonts w:ascii="Microsoft YaHei" w:eastAsia="Microsoft YaHei" w:hAnsi="Microsoft YaHei"/>
          <w:b/>
          <w:bCs/>
        </w:rPr>
      </w:pPr>
      <w:r w:rsidRPr="00E165C1">
        <w:rPr>
          <w:rFonts w:ascii="Microsoft YaHei" w:eastAsia="Microsoft YaHei" w:hAnsi="Microsoft YaHei"/>
          <w:b/>
          <w:bCs/>
        </w:rPr>
        <w:t>编制概念说明</w:t>
      </w:r>
    </w:p>
    <w:p w14:paraId="780AE2B5" w14:textId="5261B75C" w:rsidR="00745AB4" w:rsidRPr="005F2134" w:rsidRDefault="0022492D" w:rsidP="0022492D">
      <w:pPr>
        <w:pStyle w:val="WMOBodyText"/>
        <w:ind w:right="-170"/>
      </w:pPr>
      <w:r w:rsidRPr="005F2134">
        <w:t>1.</w:t>
      </w:r>
      <w:r w:rsidRPr="005F2134">
        <w:tab/>
      </w:r>
      <w:r w:rsidR="00D70B42" w:rsidRPr="00D70B42">
        <w:rPr>
          <w:rFonts w:ascii="SimSun" w:eastAsia="SimSun" w:hAnsi="SimSun" w:cs="SimSun" w:hint="eastAsia"/>
        </w:rPr>
        <w:t>随着</w:t>
      </w:r>
      <w:r w:rsidR="00D70B42" w:rsidRPr="00D70B42">
        <w:t>2020</w:t>
      </w:r>
      <w:r w:rsidR="00D70B42" w:rsidRPr="00D70B42">
        <w:rPr>
          <w:rFonts w:ascii="SimSun" w:eastAsia="SimSun" w:hAnsi="SimSun" w:cs="SimSun" w:hint="eastAsia"/>
        </w:rPr>
        <w:t>年底</w:t>
      </w:r>
      <w:r w:rsidR="00D70B42" w:rsidRPr="00D70B42">
        <w:t>MHEWS</w:t>
      </w:r>
      <w:r w:rsidR="002124DD" w:rsidRPr="002124DD">
        <w:rPr>
          <w:rFonts w:ascii="SimSun" w:eastAsia="SimSun" w:hAnsi="SimSun" w:cs="SimSun" w:hint="eastAsia"/>
          <w:color w:val="000000"/>
        </w:rPr>
        <w:t>可互操作</w:t>
      </w:r>
      <w:r w:rsidR="00D70B42" w:rsidRPr="00D70B42">
        <w:rPr>
          <w:rFonts w:ascii="SimSun" w:eastAsia="SimSun" w:hAnsi="SimSun" w:cs="SimSun" w:hint="eastAsia"/>
        </w:rPr>
        <w:t>环境专家组（</w:t>
      </w:r>
      <w:r w:rsidR="00D70B42" w:rsidRPr="00D70B42">
        <w:t>ET-MIE</w:t>
      </w:r>
      <w:r w:rsidR="00D70B42" w:rsidRPr="00D70B42">
        <w:rPr>
          <w:rFonts w:ascii="SimSun" w:eastAsia="SimSun" w:hAnsi="SimSun" w:cs="SimSun" w:hint="eastAsia"/>
        </w:rPr>
        <w:t>）的成立，</w:t>
      </w:r>
      <w:r w:rsidR="00D70B42" w:rsidRPr="00D70B42">
        <w:t>SC-DRR</w:t>
      </w:r>
      <w:r w:rsidR="00D70B42" w:rsidRPr="00D70B42">
        <w:rPr>
          <w:rFonts w:ascii="SimSun" w:eastAsia="SimSun" w:hAnsi="SimSun" w:cs="SimSun" w:hint="eastAsia"/>
        </w:rPr>
        <w:t>启动了</w:t>
      </w:r>
      <w:r w:rsidR="00C51C16">
        <w:rPr>
          <w:rFonts w:ascii="SimSun" w:eastAsia="SimSun" w:hAnsi="SimSun" w:cs="SimSun" w:hint="eastAsia"/>
        </w:rPr>
        <w:t>关于</w:t>
      </w:r>
      <w:r w:rsidR="00D70B42" w:rsidRPr="00D70B42">
        <w:t>MHEWS</w:t>
      </w:r>
      <w:r w:rsidR="002124DD" w:rsidRPr="002124DD">
        <w:rPr>
          <w:rFonts w:ascii="SimSun" w:eastAsia="SimSun" w:hAnsi="SimSun" w:cs="SimSun" w:hint="eastAsia"/>
          <w:color w:val="000000"/>
        </w:rPr>
        <w:t>可互操作</w:t>
      </w:r>
      <w:r w:rsidR="00D70B42" w:rsidRPr="00D70B42">
        <w:rPr>
          <w:rFonts w:ascii="SimSun" w:eastAsia="SimSun" w:hAnsi="SimSun" w:cs="SimSun" w:hint="eastAsia"/>
        </w:rPr>
        <w:t>环境（</w:t>
      </w:r>
      <w:r w:rsidR="00D70B42" w:rsidRPr="00D70B42">
        <w:t>MIE</w:t>
      </w:r>
      <w:r w:rsidR="00D70B42" w:rsidRPr="00D70B42">
        <w:rPr>
          <w:rFonts w:ascii="SimSun" w:eastAsia="SimSun" w:hAnsi="SimSun" w:cs="SimSun" w:hint="eastAsia"/>
        </w:rPr>
        <w:t>）</w:t>
      </w:r>
      <w:r w:rsidR="00C51C16">
        <w:rPr>
          <w:rFonts w:ascii="SimSun" w:eastAsia="SimSun" w:hAnsi="SimSun" w:cs="SimSun" w:hint="eastAsia"/>
        </w:rPr>
        <w:t>的</w:t>
      </w:r>
      <w:r w:rsidR="00D70B42" w:rsidRPr="00D70B42">
        <w:rPr>
          <w:rFonts w:ascii="SimSun" w:eastAsia="SimSun" w:hAnsi="SimSun" w:cs="SimSun" w:hint="eastAsia"/>
        </w:rPr>
        <w:t>概念说明的编写工作。考虑到热带气旋计划（</w:t>
      </w:r>
      <w:r w:rsidR="00D70B42" w:rsidRPr="00D70B42">
        <w:t>TCP</w:t>
      </w:r>
      <w:r w:rsidR="00D70B42" w:rsidRPr="00D70B42">
        <w:rPr>
          <w:rFonts w:ascii="SimSun" w:eastAsia="SimSun" w:hAnsi="SimSun" w:cs="SimSun" w:hint="eastAsia"/>
        </w:rPr>
        <w:t>）和河流洪水预报（还有沿海洪水预报计划（</w:t>
      </w:r>
      <w:r w:rsidR="00D70B42" w:rsidRPr="00D70B42">
        <w:t>CIFI</w:t>
      </w:r>
      <w:r w:rsidR="00D70B42" w:rsidRPr="00D70B42">
        <w:rPr>
          <w:rFonts w:ascii="SimSun" w:eastAsia="SimSun" w:hAnsi="SimSun" w:cs="SimSun" w:hint="eastAsia"/>
        </w:rPr>
        <w:t>）、</w:t>
      </w:r>
      <w:r w:rsidR="00D70B42" w:rsidRPr="00D70B42">
        <w:t>FFGS</w:t>
      </w:r>
      <w:r w:rsidR="00D70B42" w:rsidRPr="00D70B42">
        <w:rPr>
          <w:rFonts w:ascii="SimSun" w:eastAsia="SimSun" w:hAnsi="SimSun" w:cs="SimSun" w:hint="eastAsia"/>
        </w:rPr>
        <w:t>和灾害性天气预报计划（</w:t>
      </w:r>
      <w:r w:rsidR="00D70B42" w:rsidRPr="00D70B42">
        <w:t>SWFP</w:t>
      </w:r>
      <w:r w:rsidR="00D70B42" w:rsidRPr="00D70B42">
        <w:rPr>
          <w:rFonts w:ascii="SimSun" w:eastAsia="SimSun" w:hAnsi="SimSun" w:cs="SimSun" w:hint="eastAsia"/>
        </w:rPr>
        <w:t>））在减少灾害风险活动中的重要作用，同意从开始编写概念说明时就将</w:t>
      </w:r>
      <w:r w:rsidR="00B673EB" w:rsidRPr="00D70B42">
        <w:rPr>
          <w:rFonts w:ascii="SimSun" w:eastAsia="SimSun" w:hAnsi="SimSun" w:cs="SimSun" w:hint="eastAsia"/>
        </w:rPr>
        <w:t>纳入</w:t>
      </w:r>
      <w:r w:rsidR="00D70B42" w:rsidRPr="00D70B42">
        <w:rPr>
          <w:rFonts w:ascii="SimSun" w:eastAsia="SimSun" w:hAnsi="SimSun" w:cs="SimSun" w:hint="eastAsia"/>
        </w:rPr>
        <w:t>这些计划</w:t>
      </w:r>
      <w:r w:rsidR="00B673EB">
        <w:rPr>
          <w:rFonts w:ascii="SimSun" w:eastAsia="SimSun" w:hAnsi="SimSun" w:cs="SimSun" w:hint="eastAsia"/>
        </w:rPr>
        <w:t>作为</w:t>
      </w:r>
      <w:r w:rsidR="00D70B42" w:rsidRPr="00D70B42">
        <w:t>MHEWS</w:t>
      </w:r>
      <w:r w:rsidR="00D70B42" w:rsidRPr="00D70B42">
        <w:rPr>
          <w:rFonts w:ascii="SimSun" w:eastAsia="SimSun" w:hAnsi="SimSun" w:cs="SimSun" w:hint="eastAsia"/>
        </w:rPr>
        <w:t>综合环境的一部分。</w:t>
      </w:r>
      <w:r w:rsidR="00087ACD" w:rsidRPr="00087ACD">
        <w:rPr>
          <w:rFonts w:ascii="SimSun" w:eastAsia="SimSun" w:hAnsi="SimSun" w:cs="SimSun" w:hint="eastAsia"/>
        </w:rPr>
        <w:t>概念说明在定稿之前，已经广泛地分发给</w:t>
      </w:r>
      <w:r w:rsidR="00087ACD" w:rsidRPr="00087ACD">
        <w:t>WMO</w:t>
      </w:r>
      <w:r w:rsidR="00087ACD" w:rsidRPr="00087ACD">
        <w:rPr>
          <w:rFonts w:ascii="SimSun" w:eastAsia="SimSun" w:hAnsi="SimSun" w:cs="SimSun" w:hint="eastAsia"/>
        </w:rPr>
        <w:t>相关机构，包括洪水预报倡议咨询组（</w:t>
      </w:r>
      <w:r w:rsidR="00087ACD" w:rsidRPr="00087ACD">
        <w:t>FFI-AG</w:t>
      </w:r>
      <w:r w:rsidR="00087ACD" w:rsidRPr="00087ACD">
        <w:rPr>
          <w:rFonts w:ascii="SimSun" w:eastAsia="SimSun" w:hAnsi="SimSun" w:cs="SimSun" w:hint="eastAsia"/>
        </w:rPr>
        <w:t>）、两个技术委员会的管理组以及</w:t>
      </w:r>
      <w:r w:rsidR="00087ACD" w:rsidRPr="00087ACD">
        <w:t>SERCOM</w:t>
      </w:r>
      <w:r w:rsidR="00087ACD" w:rsidRPr="00087ACD">
        <w:rPr>
          <w:rFonts w:ascii="SimSun" w:eastAsia="SimSun" w:hAnsi="SimSun" w:cs="SimSun" w:hint="eastAsia"/>
        </w:rPr>
        <w:t>和</w:t>
      </w:r>
      <w:r w:rsidR="00087ACD" w:rsidRPr="00087ACD">
        <w:t>INFCOM</w:t>
      </w:r>
      <w:r w:rsidR="00087ACD" w:rsidRPr="00087ACD">
        <w:rPr>
          <w:rFonts w:ascii="SimSun" w:eastAsia="SimSun" w:hAnsi="SimSun" w:cs="SimSun" w:hint="eastAsia"/>
        </w:rPr>
        <w:t>的相关子结构和区域协会，供其审查。</w:t>
      </w:r>
    </w:p>
    <w:p w14:paraId="54A82726" w14:textId="7D460C5E" w:rsidR="00550907" w:rsidRDefault="0022492D" w:rsidP="0022492D">
      <w:pPr>
        <w:pStyle w:val="WMOBodyText"/>
        <w:ind w:right="-170"/>
        <w:rPr>
          <w:rFonts w:ascii="SimSun" w:eastAsiaTheme="minorEastAsia" w:hAnsi="SimSun" w:cs="SimSun"/>
        </w:rPr>
      </w:pPr>
      <w:r w:rsidRPr="005F2134">
        <w:t>2.</w:t>
      </w:r>
      <w:r w:rsidRPr="005F2134">
        <w:tab/>
      </w:r>
      <w:r w:rsidR="0039237A" w:rsidRPr="0039237A">
        <w:rPr>
          <w:rFonts w:ascii="SimSun" w:eastAsia="SimSun" w:hAnsi="SimSun" w:cs="SimSun" w:hint="eastAsia"/>
        </w:rPr>
        <w:t>现有计划、系统和倡议实现</w:t>
      </w:r>
      <w:r w:rsidR="002124DD" w:rsidRPr="002124DD">
        <w:rPr>
          <w:rFonts w:ascii="SimSun" w:eastAsia="SimSun" w:hAnsi="SimSun" w:cs="SimSun" w:hint="eastAsia"/>
          <w:color w:val="000000"/>
        </w:rPr>
        <w:t>可互操作</w:t>
      </w:r>
      <w:r w:rsidR="0039237A" w:rsidRPr="0039237A">
        <w:rPr>
          <w:rFonts w:ascii="SimSun" w:eastAsia="SimSun" w:hAnsi="SimSun" w:cs="SimSun" w:hint="eastAsia"/>
        </w:rPr>
        <w:t>旨在通过区域协作和协调提高国家</w:t>
      </w:r>
      <w:r w:rsidR="0039237A" w:rsidRPr="0039237A">
        <w:t>MHEWS</w:t>
      </w:r>
      <w:r w:rsidR="0039237A" w:rsidRPr="0039237A">
        <w:rPr>
          <w:rFonts w:ascii="SimSun" w:eastAsia="SimSun" w:hAnsi="SimSun" w:cs="SimSun" w:hint="eastAsia"/>
        </w:rPr>
        <w:t>的能力，应促进数据、元数据和信息实现跨系统边界的可靠和可预测的传输。</w:t>
      </w:r>
      <w:r w:rsidR="006D18AB" w:rsidRPr="006D18AB">
        <w:rPr>
          <w:rFonts w:ascii="SimSun" w:eastAsia="SimSun" w:hAnsi="SimSun" w:cs="SimSun" w:hint="eastAsia"/>
        </w:rPr>
        <w:t>该概念说明以</w:t>
      </w:r>
      <w:r w:rsidR="006D18AB" w:rsidRPr="0038481D">
        <w:rPr>
          <w:rFonts w:eastAsia="SimSun" w:cs="SimSun"/>
        </w:rPr>
        <w:t>WMO</w:t>
      </w:r>
      <w:r w:rsidR="00DA60DE">
        <w:rPr>
          <w:rFonts w:eastAsia="SimSun" w:cs="SimSun"/>
        </w:rPr>
        <w:t xml:space="preserve"> </w:t>
      </w:r>
      <w:r w:rsidR="006D18AB" w:rsidRPr="0038481D">
        <w:rPr>
          <w:rFonts w:eastAsia="SimSun" w:cs="SimSun"/>
        </w:rPr>
        <w:t>2030</w:t>
      </w:r>
      <w:r w:rsidR="006D18AB" w:rsidRPr="0038481D">
        <w:rPr>
          <w:rFonts w:eastAsia="SimSun" w:cs="SimSun"/>
        </w:rPr>
        <w:t>年愿景为基础，同时也旨在为</w:t>
      </w:r>
      <w:r w:rsidR="006D18AB" w:rsidRPr="0038481D">
        <w:rPr>
          <w:rFonts w:eastAsia="SimSun" w:cs="SimSun"/>
        </w:rPr>
        <w:t>WMO</w:t>
      </w:r>
      <w:proofErr w:type="gramStart"/>
      <w:r w:rsidR="006D18AB" w:rsidRPr="0038481D">
        <w:rPr>
          <w:rFonts w:eastAsia="SimSun" w:cs="SimSun"/>
        </w:rPr>
        <w:t>牵头</w:t>
      </w:r>
      <w:r w:rsidR="006D18AB" w:rsidRPr="006D18AB">
        <w:rPr>
          <w:rFonts w:ascii="SimSun" w:eastAsia="SimSun" w:hAnsi="SimSun" w:cs="SimSun" w:hint="eastAsia"/>
        </w:rPr>
        <w:t>的“</w:t>
      </w:r>
      <w:proofErr w:type="gramEnd"/>
      <w:r w:rsidR="00B34E3A" w:rsidRPr="00B34E3A">
        <w:rPr>
          <w:rFonts w:ascii="SimSun" w:eastAsia="SimSun" w:hAnsi="SimSun" w:cs="SimSun" w:hint="eastAsia"/>
          <w:color w:val="000000"/>
        </w:rPr>
        <w:t>全民预警</w:t>
      </w:r>
      <w:r w:rsidR="006D18AB" w:rsidRPr="006D18AB">
        <w:rPr>
          <w:rFonts w:ascii="SimSun" w:eastAsia="SimSun" w:hAnsi="SimSun" w:cs="SimSun" w:hint="eastAsia"/>
        </w:rPr>
        <w:t>行动计划”</w:t>
      </w:r>
      <w:r w:rsidR="00975C2A">
        <w:rPr>
          <w:rFonts w:ascii="SimSun" w:eastAsia="SimSun" w:hAnsi="SimSun" w:cs="SimSun" w:hint="eastAsia"/>
        </w:rPr>
        <w:t>（</w:t>
      </w:r>
      <w:r w:rsidR="00324BFB" w:rsidRPr="00324BFB">
        <w:rPr>
          <w:rFonts w:ascii="SimSun" w:eastAsia="SimSun" w:hAnsi="SimSun" w:cs="SimSun" w:hint="eastAsia"/>
        </w:rPr>
        <w:t>联合国</w:t>
      </w:r>
      <w:r w:rsidR="00021976">
        <w:rPr>
          <w:rFonts w:ascii="SimSun" w:eastAsia="SimSun" w:hAnsi="SimSun" w:cs="SimSun" w:hint="eastAsia"/>
        </w:rPr>
        <w:t>促进</w:t>
      </w:r>
      <w:r w:rsidR="00324BFB" w:rsidRPr="00324BFB">
        <w:rPr>
          <w:rFonts w:ascii="SimSun" w:eastAsia="SimSun" w:hAnsi="SimSun" w:cs="SimSun" w:hint="eastAsia"/>
        </w:rPr>
        <w:t>气候适应</w:t>
      </w:r>
      <w:r w:rsidR="00021976" w:rsidRPr="00324BFB">
        <w:rPr>
          <w:rFonts w:ascii="SimSun" w:eastAsia="SimSun" w:hAnsi="SimSun" w:cs="SimSun" w:hint="eastAsia"/>
        </w:rPr>
        <w:t>实施</w:t>
      </w:r>
      <w:r w:rsidR="00324BFB" w:rsidRPr="00324BFB">
        <w:rPr>
          <w:rFonts w:ascii="SimSun" w:eastAsia="SimSun" w:hAnsi="SimSun" w:cs="SimSun" w:hint="eastAsia"/>
        </w:rPr>
        <w:t>的全球预警倡议</w:t>
      </w:r>
      <w:r w:rsidR="00021976">
        <w:rPr>
          <w:rFonts w:ascii="SimSun" w:eastAsia="SimSun" w:hAnsi="SimSun" w:cs="SimSun" w:hint="eastAsia"/>
        </w:rPr>
        <w:t>）</w:t>
      </w:r>
      <w:r w:rsidR="006D18AB" w:rsidRPr="006D18AB">
        <w:rPr>
          <w:rFonts w:ascii="SimSun" w:eastAsia="SimSun" w:hAnsi="SimSun" w:cs="SimSun" w:hint="eastAsia"/>
        </w:rPr>
        <w:t>做出贡献，以响应联合国秘书长</w:t>
      </w:r>
      <w:r w:rsidR="00021976">
        <w:rPr>
          <w:rFonts w:ascii="SimSun" w:eastAsia="SimSun" w:hAnsi="SimSun" w:cs="SimSun" w:hint="eastAsia"/>
          <w:lang w:eastAsia="zh-CN"/>
        </w:rPr>
        <w:t>2</w:t>
      </w:r>
      <w:r w:rsidR="00021976">
        <w:rPr>
          <w:rFonts w:ascii="SimSun" w:eastAsia="SimSun" w:hAnsi="SimSun" w:cs="SimSun"/>
          <w:lang w:eastAsia="zh-CN"/>
        </w:rPr>
        <w:t>022</w:t>
      </w:r>
      <w:r w:rsidR="00021976">
        <w:rPr>
          <w:rFonts w:ascii="SimSun" w:eastAsia="SimSun" w:hAnsi="SimSun" w:cs="SimSun" w:hint="eastAsia"/>
          <w:lang w:eastAsia="zh-CN"/>
        </w:rPr>
        <w:t>年3月23日</w:t>
      </w:r>
      <w:r w:rsidR="006D18AB" w:rsidRPr="006D18AB">
        <w:rPr>
          <w:rFonts w:ascii="SimSun" w:eastAsia="SimSun" w:hAnsi="SimSun" w:cs="SimSun" w:hint="eastAsia"/>
        </w:rPr>
        <w:t>提出的在未来</w:t>
      </w:r>
      <w:r w:rsidR="006D18AB" w:rsidRPr="006D18AB">
        <w:rPr>
          <w:rFonts w:ascii="SimSun" w:eastAsia="SimSun" w:hAnsi="SimSun" w:cs="SimSun"/>
        </w:rPr>
        <w:t>5</w:t>
      </w:r>
      <w:r w:rsidR="006D18AB" w:rsidRPr="006D18AB">
        <w:rPr>
          <w:rFonts w:ascii="SimSun" w:eastAsia="SimSun" w:hAnsi="SimSun" w:cs="SimSun" w:hint="eastAsia"/>
        </w:rPr>
        <w:t>年内地球上所有人都应受到预警系统保护的呼吁。</w:t>
      </w:r>
      <w:r w:rsidR="000C5789" w:rsidRPr="000C5789">
        <w:rPr>
          <w:rFonts w:ascii="SimSun" w:eastAsia="SimSun" w:hAnsi="SimSun" w:cs="SimSun" w:hint="eastAsia"/>
        </w:rPr>
        <w:t>该概念说明强调了在</w:t>
      </w:r>
      <w:r w:rsidR="000C5789" w:rsidRPr="000C5789">
        <w:t>MIE</w:t>
      </w:r>
      <w:r w:rsidR="000C5789" w:rsidRPr="000C5789">
        <w:rPr>
          <w:rFonts w:ascii="SimSun" w:eastAsia="SimSun" w:hAnsi="SimSun" w:cs="SimSun" w:hint="eastAsia"/>
        </w:rPr>
        <w:t>方面的国家和地方要求和能力，以及支持国家和地方预警服务的区域要求和能力，还强调了体制和技术方面作为国家要求的一部分</w:t>
      </w:r>
      <w:r w:rsidR="006E45C7">
        <w:rPr>
          <w:rFonts w:ascii="SimSun" w:eastAsia="SimSun" w:hAnsi="SimSun" w:cs="SimSun" w:hint="eastAsia"/>
        </w:rPr>
        <w:t>是非常</w:t>
      </w:r>
      <w:r w:rsidR="000C5789" w:rsidRPr="000C5789">
        <w:rPr>
          <w:rFonts w:ascii="SimSun" w:eastAsia="SimSun" w:hAnsi="SimSun" w:cs="SimSun" w:hint="eastAsia"/>
        </w:rPr>
        <w:t>重要</w:t>
      </w:r>
      <w:r w:rsidR="006E45C7">
        <w:rPr>
          <w:rFonts w:ascii="SimSun" w:eastAsia="SimSun" w:hAnsi="SimSun" w:cs="SimSun" w:hint="eastAsia"/>
        </w:rPr>
        <w:t>的</w:t>
      </w:r>
      <w:r w:rsidR="000C5789" w:rsidRPr="000C5789">
        <w:rPr>
          <w:rFonts w:ascii="SimSun" w:eastAsia="SimSun" w:hAnsi="SimSun" w:cs="SimSun" w:hint="eastAsia"/>
        </w:rPr>
        <w:t>。</w:t>
      </w:r>
      <w:r w:rsidR="00574ED5" w:rsidRPr="00574ED5">
        <w:rPr>
          <w:rFonts w:ascii="SimSun" w:eastAsia="SimSun" w:hAnsi="SimSun" w:cs="SimSun" w:hint="eastAsia"/>
        </w:rPr>
        <w:t>认识到</w:t>
      </w:r>
      <w:r w:rsidR="00574ED5" w:rsidRPr="00574ED5">
        <w:t>MIE</w:t>
      </w:r>
      <w:r w:rsidR="00574ED5" w:rsidRPr="00574ED5">
        <w:rPr>
          <w:rFonts w:ascii="SimSun" w:eastAsia="SimSun" w:hAnsi="SimSun" w:cs="SimSun" w:hint="eastAsia"/>
        </w:rPr>
        <w:t>不会从零开始，概念说明中要求可以制定</w:t>
      </w:r>
      <w:r w:rsidR="00574ED5" w:rsidRPr="00574ED5">
        <w:t>MIE</w:t>
      </w:r>
      <w:r w:rsidR="00574ED5" w:rsidRPr="00574ED5">
        <w:rPr>
          <w:rFonts w:ascii="SimSun" w:eastAsia="SimSun" w:hAnsi="SimSun" w:cs="SimSun" w:hint="eastAsia"/>
        </w:rPr>
        <w:t>的实施计划。</w:t>
      </w:r>
      <w:r w:rsidR="00574ED5" w:rsidRPr="00574ED5">
        <w:t>MIE</w:t>
      </w:r>
      <w:r w:rsidR="00574ED5" w:rsidRPr="00574ED5">
        <w:rPr>
          <w:rFonts w:ascii="SimSun" w:eastAsia="SimSun" w:hAnsi="SimSun" w:cs="SimSun" w:hint="eastAsia"/>
        </w:rPr>
        <w:t>的实施计划应该是一份</w:t>
      </w:r>
      <w:r w:rsidR="00574ED5" w:rsidRPr="00FA2413">
        <w:rPr>
          <w:rFonts w:ascii="SimSun" w:eastAsia="SimSun" w:hAnsi="SimSun"/>
        </w:rPr>
        <w:t>“</w:t>
      </w:r>
      <w:r w:rsidR="00574ED5" w:rsidRPr="00FA2413">
        <w:rPr>
          <w:rFonts w:ascii="SimSun" w:eastAsia="SimSun" w:hAnsi="SimSun" w:cs="SimSun"/>
        </w:rPr>
        <w:t>动态文件</w:t>
      </w:r>
      <w:r w:rsidR="00574ED5" w:rsidRPr="00FA2413">
        <w:rPr>
          <w:rFonts w:ascii="SimSun" w:eastAsia="SimSun" w:hAnsi="SimSun"/>
        </w:rPr>
        <w:t>”</w:t>
      </w:r>
      <w:r w:rsidR="00574ED5" w:rsidRPr="00574ED5">
        <w:rPr>
          <w:rFonts w:ascii="SimSun" w:eastAsia="SimSun" w:hAnsi="SimSun" w:cs="SimSun" w:hint="eastAsia"/>
        </w:rPr>
        <w:t>，其中要</w:t>
      </w:r>
      <w:r w:rsidR="006E45C7">
        <w:rPr>
          <w:rFonts w:ascii="SimSun" w:eastAsia="SimSun" w:hAnsi="SimSun" w:cs="SimSun" w:hint="eastAsia"/>
        </w:rPr>
        <w:t>附</w:t>
      </w:r>
      <w:r w:rsidR="00574ED5" w:rsidRPr="00574ED5">
        <w:rPr>
          <w:rFonts w:ascii="SimSun" w:eastAsia="SimSun" w:hAnsi="SimSun" w:cs="SimSun" w:hint="eastAsia"/>
        </w:rPr>
        <w:t>有足够的细节来开展具体的行动以维持</w:t>
      </w:r>
      <w:r w:rsidR="00574ED5" w:rsidRPr="00574ED5">
        <w:t>MIE</w:t>
      </w:r>
      <w:r w:rsidR="00574ED5" w:rsidRPr="00574ED5">
        <w:rPr>
          <w:rFonts w:ascii="SimSun" w:eastAsia="SimSun" w:hAnsi="SimSun" w:cs="SimSun" w:hint="eastAsia"/>
        </w:rPr>
        <w:t>。</w:t>
      </w:r>
    </w:p>
    <w:p w14:paraId="03556F35" w14:textId="077967FD" w:rsidR="007773B3" w:rsidRPr="005A6C76" w:rsidRDefault="007773B3" w:rsidP="0022492D">
      <w:pPr>
        <w:pStyle w:val="WMOBodyText"/>
        <w:ind w:right="-170"/>
        <w:rPr>
          <w:rFonts w:ascii="SimSun" w:eastAsia="SimSun" w:hAnsi="SimSun" w:cs="SimSun" w:hint="eastAsia"/>
        </w:rPr>
      </w:pPr>
      <w:r w:rsidRPr="007773B3">
        <w:rPr>
          <w:rFonts w:eastAsiaTheme="minorEastAsia"/>
        </w:rPr>
        <w:t>3.</w:t>
      </w:r>
      <w:r w:rsidRPr="007773B3">
        <w:rPr>
          <w:rFonts w:eastAsiaTheme="minorEastAsia"/>
        </w:rPr>
        <w:tab/>
      </w:r>
      <w:r w:rsidR="005A6C76" w:rsidRPr="005A6C76">
        <w:rPr>
          <w:rFonts w:eastAsiaTheme="minorEastAsia"/>
        </w:rPr>
        <w:t>SERCOM-2</w:t>
      </w:r>
      <w:r w:rsidR="005A6C76" w:rsidRPr="005A6C76">
        <w:rPr>
          <w:rFonts w:eastAsiaTheme="minorEastAsia" w:hint="eastAsia"/>
        </w:rPr>
        <w:t>（</w:t>
      </w:r>
      <w:r w:rsidR="005A6C76" w:rsidRPr="005A6C76">
        <w:rPr>
          <w:rFonts w:eastAsiaTheme="minorEastAsia"/>
        </w:rPr>
        <w:t>2022</w:t>
      </w:r>
      <w:r w:rsidR="005A6C76" w:rsidRPr="005A6C76">
        <w:rPr>
          <w:rFonts w:eastAsiaTheme="minorEastAsia" w:hint="eastAsia"/>
        </w:rPr>
        <w:t>）</w:t>
      </w:r>
      <w:r w:rsidR="005A6C76" w:rsidRPr="005A6C76">
        <w:rPr>
          <w:rFonts w:ascii="SimSun" w:eastAsia="SimSun" w:hAnsi="SimSun" w:cs="SimSun" w:hint="eastAsia"/>
        </w:rPr>
        <w:t>审查了</w:t>
      </w:r>
      <w:r w:rsidR="005A6C76">
        <w:rPr>
          <w:rFonts w:ascii="SimSun" w:eastAsia="SimSun" w:hAnsi="SimSun" w:cs="SimSun" w:hint="eastAsia"/>
        </w:rPr>
        <w:t>该</w:t>
      </w:r>
      <w:r w:rsidR="005A6C76" w:rsidRPr="005A6C76">
        <w:rPr>
          <w:rFonts w:ascii="SimSun" w:eastAsia="SimSun" w:hAnsi="SimSun" w:cs="SimSun" w:hint="eastAsia"/>
        </w:rPr>
        <w:t>概念说明，并通过了一项建议，供执行理事会考虑</w:t>
      </w:r>
      <w:r w:rsidR="004A172B">
        <w:rPr>
          <w:rFonts w:ascii="SimSun" w:eastAsia="SimSun" w:hAnsi="SimSun" w:cs="SimSun" w:hint="eastAsia"/>
        </w:rPr>
        <w:t>通过</w:t>
      </w:r>
      <w:r w:rsidR="005A6C76" w:rsidRPr="005A6C76">
        <w:rPr>
          <w:rFonts w:ascii="SimSun" w:eastAsia="SimSun" w:hAnsi="SimSun" w:cs="SimSun" w:hint="eastAsia"/>
        </w:rPr>
        <w:t>一项决议予以通过。</w:t>
      </w:r>
    </w:p>
    <w:p w14:paraId="51F2BE23" w14:textId="5095929E" w:rsidR="000731AA" w:rsidRPr="005A0158" w:rsidRDefault="005A0158" w:rsidP="000731AA">
      <w:pPr>
        <w:pStyle w:val="WMOBodyText"/>
        <w:tabs>
          <w:tab w:val="left" w:pos="567"/>
        </w:tabs>
        <w:rPr>
          <w:rFonts w:ascii="Microsoft YaHei" w:eastAsia="Microsoft YaHei" w:hAnsi="Microsoft YaHei"/>
          <w:b/>
          <w:bCs/>
        </w:rPr>
      </w:pPr>
      <w:r w:rsidRPr="005A0158">
        <w:rPr>
          <w:rFonts w:ascii="Microsoft YaHei" w:eastAsia="Microsoft YaHei" w:hAnsi="Microsoft YaHei" w:hint="eastAsia"/>
          <w:b/>
          <w:bCs/>
          <w:lang w:eastAsia="zh-CN"/>
        </w:rPr>
        <w:t>预期</w:t>
      </w:r>
      <w:r w:rsidRPr="005A0158">
        <w:rPr>
          <w:rFonts w:ascii="Microsoft YaHei" w:eastAsia="Microsoft YaHei" w:hAnsi="Microsoft YaHei"/>
          <w:b/>
          <w:bCs/>
        </w:rPr>
        <w:t>行动</w:t>
      </w:r>
    </w:p>
    <w:p w14:paraId="68751CAE" w14:textId="68D98B73" w:rsidR="000731AA" w:rsidRPr="005F2134" w:rsidRDefault="007773B3" w:rsidP="0022492D">
      <w:pPr>
        <w:pStyle w:val="WMOBodyText"/>
        <w:ind w:right="-170"/>
        <w:rPr>
          <w:caps/>
          <w:kern w:val="32"/>
          <w:sz w:val="24"/>
          <w:szCs w:val="24"/>
        </w:rPr>
      </w:pPr>
      <w:r>
        <w:rPr>
          <w:caps/>
          <w:kern w:val="32"/>
        </w:rPr>
        <w:t>4</w:t>
      </w:r>
      <w:r w:rsidR="0022492D" w:rsidRPr="005F2134">
        <w:rPr>
          <w:caps/>
          <w:kern w:val="32"/>
        </w:rPr>
        <w:t>.</w:t>
      </w:r>
      <w:r w:rsidR="0022492D" w:rsidRPr="005F2134">
        <w:rPr>
          <w:caps/>
          <w:kern w:val="32"/>
        </w:rPr>
        <w:tab/>
      </w:r>
      <w:r w:rsidR="0038481D" w:rsidRPr="0038481D">
        <w:rPr>
          <w:rFonts w:ascii="SimSun" w:eastAsia="SimSun" w:hAnsi="SimSun" w:cs="SimSun" w:hint="eastAsia"/>
        </w:rPr>
        <w:t>根据上述情况，</w:t>
      </w:r>
      <w:r w:rsidR="004A172B">
        <w:rPr>
          <w:rFonts w:ascii="SimSun" w:eastAsia="SimSun" w:hAnsi="SimSun" w:cs="SimSun" w:hint="eastAsia"/>
        </w:rPr>
        <w:t>执行理事会似宜</w:t>
      </w:r>
      <w:r w:rsidR="0038481D" w:rsidRPr="0038481D">
        <w:rPr>
          <w:rFonts w:ascii="SimSun" w:eastAsia="SimSun" w:hAnsi="SimSun" w:cs="SimSun" w:hint="eastAsia"/>
        </w:rPr>
        <w:t>通过如下</w:t>
      </w:r>
      <w:r w:rsidR="002145F2">
        <w:rPr>
          <w:rFonts w:ascii="SimSun" w:eastAsia="SimSun" w:hAnsi="SimSun" w:cs="SimSun" w:hint="eastAsia"/>
        </w:rPr>
        <w:t>决议</w:t>
      </w:r>
      <w:r w:rsidR="0038481D">
        <w:rPr>
          <w:rFonts w:ascii="SimSun" w:eastAsia="SimSun" w:hAnsi="SimSun" w:cs="SimSun" w:hint="eastAsia"/>
          <w:lang w:eastAsia="zh-CN"/>
        </w:rPr>
        <w:t>。</w:t>
      </w:r>
    </w:p>
    <w:p w14:paraId="1B420E40" w14:textId="77777777" w:rsidR="002145F2" w:rsidRPr="006E45C7" w:rsidRDefault="002145F2" w:rsidP="009B61D3">
      <w:pPr>
        <w:pStyle w:val="Heading1"/>
        <w:pageBreakBefore/>
        <w:rPr>
          <w:rFonts w:ascii="Microsoft YaHei" w:eastAsia="Microsoft YaHei" w:hAnsi="Microsoft YaHei"/>
        </w:rPr>
      </w:pPr>
      <w:bookmarkStart w:id="2" w:name="_Annex_to_Draft_2"/>
      <w:bookmarkStart w:id="3" w:name="_Annex_to_Draft"/>
      <w:bookmarkStart w:id="4" w:name="_DRAFT_RESOLUTION_4.2/1_(EC-64)_-_PU"/>
      <w:bookmarkStart w:id="5" w:name="_DRAFT_RESOLUTION_X.X/1"/>
      <w:bookmarkStart w:id="6" w:name="_Toc319327010"/>
      <w:bookmarkStart w:id="7" w:name="Text6"/>
      <w:bookmarkEnd w:id="2"/>
      <w:bookmarkEnd w:id="3"/>
      <w:bookmarkEnd w:id="4"/>
      <w:bookmarkEnd w:id="5"/>
      <w:r>
        <w:rPr>
          <w:rFonts w:ascii="Microsoft YaHei" w:eastAsia="Microsoft YaHei" w:hAnsi="Microsoft YaHei" w:hint="eastAsia"/>
        </w:rPr>
        <w:lastRenderedPageBreak/>
        <w:t>决议</w:t>
      </w:r>
      <w:r w:rsidRPr="006E45C7">
        <w:rPr>
          <w:rFonts w:ascii="Microsoft YaHei" w:eastAsia="Microsoft YaHei" w:hAnsi="Microsoft YaHei"/>
        </w:rPr>
        <w:t>草案</w:t>
      </w:r>
    </w:p>
    <w:p w14:paraId="5029770E" w14:textId="4BDA1A87" w:rsidR="002145F2" w:rsidRPr="005F2134" w:rsidRDefault="000E7982" w:rsidP="0037222D">
      <w:pPr>
        <w:pStyle w:val="Heading2"/>
      </w:pPr>
      <w:r>
        <w:rPr>
          <w:rFonts w:ascii="Microsoft YaHei" w:eastAsia="Microsoft YaHei" w:hAnsi="Microsoft YaHei" w:hint="eastAsia"/>
        </w:rPr>
        <w:t>决议</w:t>
      </w:r>
      <w:r w:rsidR="002145F2" w:rsidRPr="006E45C7">
        <w:rPr>
          <w:rFonts w:ascii="Microsoft YaHei" w:eastAsia="Microsoft YaHei" w:hAnsi="Microsoft YaHei"/>
        </w:rPr>
        <w:t>草案</w:t>
      </w:r>
      <w:r w:rsidRPr="000E7982">
        <w:rPr>
          <w:rFonts w:ascii="Microsoft YaHei" w:eastAsia="Microsoft YaHei" w:hAnsi="Microsoft YaHei"/>
        </w:rPr>
        <w:t>3.1(14)/1 (EC-76)</w:t>
      </w:r>
    </w:p>
    <w:p w14:paraId="61C92AB4" w14:textId="0289E77A" w:rsidR="002145F2" w:rsidRPr="00FA2413" w:rsidRDefault="002145F2" w:rsidP="000E7982">
      <w:pPr>
        <w:pStyle w:val="Heading3"/>
        <w:jc w:val="center"/>
        <w:rPr>
          <w:rFonts w:ascii="Microsoft YaHei" w:eastAsia="Microsoft YaHei" w:hAnsi="Microsoft YaHei"/>
        </w:rPr>
      </w:pPr>
      <w:bookmarkStart w:id="8" w:name="_Title_of_the"/>
      <w:bookmarkStart w:id="9" w:name="_Hlk112169908"/>
      <w:bookmarkEnd w:id="6"/>
      <w:bookmarkEnd w:id="7"/>
      <w:bookmarkEnd w:id="8"/>
      <w:r w:rsidRPr="00FA2413">
        <w:rPr>
          <w:rFonts w:ascii="Microsoft YaHei" w:eastAsia="Microsoft YaHei" w:hAnsi="Microsoft YaHei"/>
        </w:rPr>
        <w:t>多灾种预警服务</w:t>
      </w:r>
      <w:r w:rsidRPr="002124DD">
        <w:rPr>
          <w:rFonts w:ascii="Microsoft YaHei" w:eastAsia="Microsoft YaHei" w:hAnsi="Microsoft YaHei"/>
          <w:color w:val="000000"/>
        </w:rPr>
        <w:t>可互操作</w:t>
      </w:r>
      <w:r w:rsidRPr="00FA2413">
        <w:rPr>
          <w:rFonts w:ascii="Microsoft YaHei" w:eastAsia="Microsoft YaHei" w:hAnsi="Microsoft YaHei"/>
        </w:rPr>
        <w:t>环境</w:t>
      </w:r>
    </w:p>
    <w:p w14:paraId="06631F36" w14:textId="29D71FE6" w:rsidR="0037222D" w:rsidRPr="005F2134" w:rsidRDefault="005F134C" w:rsidP="0037222D">
      <w:pPr>
        <w:pStyle w:val="WMOBodyText"/>
      </w:pPr>
      <w:bookmarkStart w:id="10" w:name="_Annex_to_draft_1"/>
      <w:bookmarkEnd w:id="9"/>
      <w:bookmarkEnd w:id="10"/>
      <w:r>
        <w:t>执行理事会</w:t>
      </w:r>
      <w:r>
        <w:rPr>
          <w:rFonts w:ascii="SimSun" w:eastAsia="SimSun" w:hAnsi="SimSun" w:hint="eastAsia"/>
          <w:lang w:eastAsia="zh-CN"/>
        </w:rPr>
        <w:t>，</w:t>
      </w:r>
    </w:p>
    <w:p w14:paraId="23B0FE0F" w14:textId="21D6AD39" w:rsidR="00733CA0" w:rsidRPr="005F2134" w:rsidRDefault="005F134C" w:rsidP="00733CA0">
      <w:pPr>
        <w:pStyle w:val="WMOBodyText"/>
      </w:pPr>
      <w:r w:rsidRPr="005F134C">
        <w:rPr>
          <w:rFonts w:ascii="Microsoft YaHei" w:eastAsia="Microsoft YaHei" w:hAnsi="Microsoft YaHei"/>
          <w:b/>
          <w:bCs/>
        </w:rPr>
        <w:t>忆及</w:t>
      </w:r>
      <w:hyperlink r:id="rId14" w:anchor="page=78" w:history="1">
        <w:r>
          <w:rPr>
            <w:rStyle w:val="Hyperlink"/>
            <w:rFonts w:ascii="SimSun" w:eastAsia="SimSun" w:hAnsi="SimSun" w:cs="SimSun" w:hint="eastAsia"/>
          </w:rPr>
          <w:t>决议</w:t>
        </w:r>
        <w:r w:rsidRPr="005F2134">
          <w:rPr>
            <w:rStyle w:val="Hyperlink"/>
          </w:rPr>
          <w:t>15 (Cg-18)</w:t>
        </w:r>
      </w:hyperlink>
      <w:r w:rsidR="00F2484A">
        <w:rPr>
          <w:rStyle w:val="Hyperlink"/>
        </w:rPr>
        <w:t xml:space="preserve"> </w:t>
      </w:r>
      <w:r w:rsidR="00F2484A" w:rsidRPr="00F2484A">
        <w:t xml:space="preserve">- </w:t>
      </w:r>
      <w:r w:rsidR="00F2484A" w:rsidRPr="007476B2">
        <w:rPr>
          <w:rFonts w:ascii="SimSun" w:eastAsia="SimSun" w:hAnsi="SimSun" w:cs="SimSun" w:hint="eastAsia"/>
        </w:rPr>
        <w:t>加强各种洪水类型和灾害性天气易发地区的多灾种预警系统</w:t>
      </w:r>
      <w:r w:rsidRPr="005D49DB">
        <w:rPr>
          <w:rFonts w:ascii="Microsoft YaHei" w:eastAsia="Microsoft YaHei" w:hAnsi="Microsoft YaHei" w:cs="Microsoft YaHei" w:hint="eastAsia"/>
        </w:rPr>
        <w:t>，</w:t>
      </w:r>
      <w:r w:rsidR="00733CA0" w:rsidRPr="005F2134">
        <w:t xml:space="preserve"> </w:t>
      </w:r>
    </w:p>
    <w:p w14:paraId="580F5C11" w14:textId="3F5E5342" w:rsidR="0037222D" w:rsidRPr="005F2134" w:rsidRDefault="005F134C" w:rsidP="0037222D">
      <w:pPr>
        <w:pStyle w:val="WMOBodyText"/>
      </w:pPr>
      <w:r w:rsidRPr="007F641F">
        <w:rPr>
          <w:rFonts w:ascii="Microsoft YaHei" w:eastAsia="Microsoft YaHei" w:hAnsi="Microsoft YaHei"/>
          <w:b/>
          <w:bCs/>
        </w:rPr>
        <w:t>审查了</w:t>
      </w:r>
      <w:hyperlink r:id="rId15" w:history="1">
        <w:r w:rsidRPr="00786941">
          <w:rPr>
            <w:rStyle w:val="Hyperlink"/>
            <w:rFonts w:ascii="Microsoft YaHei" w:eastAsia="SimSun" w:hAnsi="Microsoft YaHei" w:cs="Microsoft YaHei" w:hint="eastAsia"/>
          </w:rPr>
          <w:t>建议</w:t>
        </w:r>
        <w:r w:rsidR="003439B8" w:rsidRPr="00786941">
          <w:rPr>
            <w:rStyle w:val="Hyperlink"/>
          </w:rPr>
          <w:t>5.6</w:t>
        </w:r>
        <w:r w:rsidR="008C5024" w:rsidRPr="00786941">
          <w:rPr>
            <w:rStyle w:val="Hyperlink"/>
          </w:rPr>
          <w:t xml:space="preserve"> (6)</w:t>
        </w:r>
        <w:r w:rsidR="0037222D" w:rsidRPr="00786941">
          <w:rPr>
            <w:rStyle w:val="Hyperlink"/>
          </w:rPr>
          <w:t>/1 (</w:t>
        </w:r>
        <w:r w:rsidR="008C5024" w:rsidRPr="00786941">
          <w:rPr>
            <w:rStyle w:val="Hyperlink"/>
          </w:rPr>
          <w:t>SERCOM-2</w:t>
        </w:r>
        <w:r w:rsidR="0037222D" w:rsidRPr="00786941">
          <w:rPr>
            <w:rStyle w:val="Hyperlink"/>
          </w:rPr>
          <w:t>)</w:t>
        </w:r>
      </w:hyperlink>
      <w:r w:rsidR="005D49DB">
        <w:t xml:space="preserve"> </w:t>
      </w:r>
      <w:r w:rsidR="005D49DB">
        <w:rPr>
          <w:rFonts w:ascii="SimSun" w:eastAsia="SimSun" w:hAnsi="SimSun" w:hint="eastAsia"/>
          <w:lang w:eastAsia="zh-CN"/>
        </w:rPr>
        <w:t>-</w:t>
      </w:r>
      <w:r w:rsidR="005D49DB">
        <w:t xml:space="preserve"> </w:t>
      </w:r>
      <w:r w:rsidR="005D49DB" w:rsidRPr="005D49DB">
        <w:rPr>
          <w:rFonts w:ascii="Microsoft YaHei" w:eastAsia="SimSun" w:hAnsi="Microsoft YaHei" w:cs="Microsoft YaHei" w:hint="eastAsia"/>
        </w:rPr>
        <w:t>多灾种预警服务可互操作环境</w:t>
      </w:r>
      <w:r>
        <w:rPr>
          <w:rFonts w:ascii="SimSun" w:eastAsia="SimSun" w:hAnsi="SimSun" w:hint="eastAsia"/>
          <w:lang w:eastAsia="zh-CN"/>
        </w:rPr>
        <w:t>，</w:t>
      </w:r>
    </w:p>
    <w:p w14:paraId="604BD11D" w14:textId="76EC92D9" w:rsidR="00645E14" w:rsidRPr="005F2134" w:rsidRDefault="005F134C" w:rsidP="0072154E">
      <w:pPr>
        <w:pStyle w:val="WMOBodyText"/>
        <w:rPr>
          <w:lang w:eastAsia="zh-CN"/>
        </w:rPr>
      </w:pPr>
      <w:r w:rsidRPr="007F641F">
        <w:rPr>
          <w:rFonts w:ascii="Microsoft YaHei" w:eastAsia="Microsoft YaHei" w:hAnsi="Microsoft YaHei"/>
          <w:b/>
          <w:bCs/>
        </w:rPr>
        <w:t>同意</w:t>
      </w:r>
      <w:hyperlink r:id="rId16" w:history="1">
        <w:r w:rsidRPr="00786941">
          <w:rPr>
            <w:rStyle w:val="Hyperlink"/>
            <w:rFonts w:ascii="Microsoft YaHei" w:eastAsia="SimSun" w:hAnsi="Microsoft YaHei" w:cs="Microsoft YaHei" w:hint="eastAsia"/>
          </w:rPr>
          <w:t>建议</w:t>
        </w:r>
        <w:r w:rsidR="008C5024" w:rsidRPr="00786941">
          <w:rPr>
            <w:rStyle w:val="Hyperlink"/>
          </w:rPr>
          <w:t>5.6 (6)/1 (SERCOM-2)</w:t>
        </w:r>
      </w:hyperlink>
      <w:r w:rsidR="0029640E">
        <w:t xml:space="preserve"> </w:t>
      </w:r>
      <w:r w:rsidR="0029640E">
        <w:rPr>
          <w:rFonts w:ascii="SimSun" w:eastAsia="SimSun" w:hAnsi="SimSun" w:hint="eastAsia"/>
          <w:lang w:eastAsia="zh-CN"/>
        </w:rPr>
        <w:t>-</w:t>
      </w:r>
      <w:r w:rsidR="0029640E">
        <w:t xml:space="preserve"> </w:t>
      </w:r>
      <w:r w:rsidR="0029640E" w:rsidRPr="005D49DB">
        <w:rPr>
          <w:rFonts w:ascii="Microsoft YaHei" w:eastAsia="SimSun" w:hAnsi="Microsoft YaHei" w:cs="Microsoft YaHei" w:hint="eastAsia"/>
        </w:rPr>
        <w:t>多灾种预警服务可互操作环境</w:t>
      </w:r>
      <w:r w:rsidR="0029640E">
        <w:rPr>
          <w:rFonts w:ascii="Microsoft YaHei" w:eastAsia="SimSun" w:hAnsi="Microsoft YaHei" w:cs="Microsoft YaHei" w:hint="eastAsia"/>
        </w:rPr>
        <w:t>，</w:t>
      </w:r>
      <w:r w:rsidR="0029640E">
        <w:rPr>
          <w:rFonts w:ascii="Microsoft YaHei" w:eastAsia="SimSun" w:hAnsi="Microsoft YaHei" w:cs="Microsoft YaHei" w:hint="eastAsia"/>
          <w:lang w:eastAsia="zh-CN"/>
        </w:rPr>
        <w:t xml:space="preserve"> </w:t>
      </w:r>
    </w:p>
    <w:p w14:paraId="57A236AD" w14:textId="3528A142" w:rsidR="00A047E1" w:rsidRDefault="00052628" w:rsidP="00D16862">
      <w:pPr>
        <w:pStyle w:val="WMOBodyText"/>
        <w:ind w:right="-170"/>
        <w:rPr>
          <w:rFonts w:ascii="SimSun" w:eastAsiaTheme="minorEastAsia" w:hAnsi="SimSun" w:cs="SimSun"/>
        </w:rPr>
      </w:pPr>
      <w:r w:rsidRPr="00052628">
        <w:rPr>
          <w:rFonts w:ascii="Microsoft YaHei" w:eastAsia="Microsoft YaHei" w:hAnsi="Microsoft YaHei" w:cs="SimSun" w:hint="eastAsia"/>
          <w:b/>
        </w:rPr>
        <w:t>申明</w:t>
      </w:r>
      <w:r w:rsidRPr="00052628">
        <w:t>MHEWS</w:t>
      </w:r>
      <w:r w:rsidR="002124DD" w:rsidRPr="002124DD">
        <w:rPr>
          <w:rFonts w:ascii="SimSun" w:eastAsia="SimSun" w:hAnsi="SimSun" w:cs="SimSun" w:hint="eastAsia"/>
          <w:color w:val="000000"/>
        </w:rPr>
        <w:t>可互操作</w:t>
      </w:r>
      <w:r w:rsidRPr="00052628">
        <w:rPr>
          <w:rFonts w:ascii="SimSun" w:eastAsia="SimSun" w:hAnsi="SimSun" w:cs="SimSun" w:hint="eastAsia"/>
        </w:rPr>
        <w:t>环境</w:t>
      </w:r>
      <w:r w:rsidR="001774C1">
        <w:rPr>
          <w:rFonts w:ascii="SimSun" w:eastAsia="SimSun" w:hAnsi="SimSun" w:cs="SimSun" w:hint="eastAsia"/>
          <w:lang w:eastAsia="zh-CN"/>
        </w:rPr>
        <w:t>(</w:t>
      </w:r>
      <w:r w:rsidR="00FE13BB" w:rsidRPr="00FE13BB">
        <w:rPr>
          <w:rFonts w:ascii="SimSun" w:eastAsia="SimSun" w:hAnsi="SimSun" w:cs="SimSun"/>
          <w:lang w:val="en-US" w:eastAsia="zh-CN"/>
        </w:rPr>
        <w:t>MIE</w:t>
      </w:r>
      <w:r w:rsidR="001774C1">
        <w:rPr>
          <w:rFonts w:ascii="SimSun" w:eastAsia="SimSun" w:hAnsi="SimSun" w:cs="SimSun"/>
          <w:lang w:eastAsia="zh-CN"/>
        </w:rPr>
        <w:t>)</w:t>
      </w:r>
      <w:r w:rsidRPr="00052628">
        <w:rPr>
          <w:rFonts w:ascii="SimSun" w:eastAsia="SimSun" w:hAnsi="SimSun" w:cs="SimSun" w:hint="eastAsia"/>
        </w:rPr>
        <w:t>实施计划的重要性，该计划是对</w:t>
      </w:r>
      <w:r w:rsidRPr="00052628">
        <w:t>WMO</w:t>
      </w:r>
      <w:r w:rsidRPr="00052628">
        <w:rPr>
          <w:rFonts w:ascii="SimSun" w:eastAsia="SimSun" w:hAnsi="SimSun" w:cs="SimSun" w:hint="eastAsia"/>
        </w:rPr>
        <w:t>牵头的</w:t>
      </w:r>
      <w:r w:rsidRPr="00052628">
        <w:rPr>
          <w:rFonts w:ascii="SimSun" w:eastAsia="SimSun" w:hAnsi="SimSun"/>
        </w:rPr>
        <w:t>“</w:t>
      </w:r>
      <w:r w:rsidR="00B34E3A" w:rsidRPr="00B34E3A">
        <w:rPr>
          <w:rFonts w:ascii="SimSun" w:eastAsia="SimSun" w:hAnsi="SimSun" w:cs="SimSun" w:hint="eastAsia"/>
          <w:color w:val="000000"/>
        </w:rPr>
        <w:t>全民预警</w:t>
      </w:r>
      <w:r w:rsidRPr="00052628">
        <w:rPr>
          <w:rFonts w:ascii="SimSun" w:eastAsia="SimSun" w:hAnsi="SimSun" w:cs="SimSun" w:hint="eastAsia"/>
        </w:rPr>
        <w:t>行动计划</w:t>
      </w:r>
      <w:r w:rsidRPr="00052628">
        <w:rPr>
          <w:rFonts w:ascii="SimSun" w:eastAsia="SimSun" w:hAnsi="SimSun"/>
        </w:rPr>
        <w:t>”</w:t>
      </w:r>
      <w:r w:rsidR="001774C1" w:rsidRPr="001774C1">
        <w:rPr>
          <w:rFonts w:ascii="SimSun" w:eastAsia="SimSun" w:hAnsi="SimSun" w:hint="eastAsia"/>
          <w:lang w:val="en-US"/>
        </w:rPr>
        <w:t>（联合国促进气候适应实施的全球预警倡议）</w:t>
      </w:r>
      <w:r w:rsidRPr="00052628">
        <w:rPr>
          <w:rFonts w:ascii="SimSun" w:eastAsia="SimSun" w:hAnsi="SimSun" w:cs="SimSun" w:hint="eastAsia"/>
        </w:rPr>
        <w:t>的重要贡献，以响应联合国秘书长在世界气象日（</w:t>
      </w:r>
      <w:r w:rsidRPr="00052628">
        <w:t>2022</w:t>
      </w:r>
      <w:r w:rsidRPr="00052628">
        <w:rPr>
          <w:rFonts w:ascii="SimSun" w:eastAsia="SimSun" w:hAnsi="SimSun" w:cs="SimSun" w:hint="eastAsia"/>
        </w:rPr>
        <w:t>年</w:t>
      </w:r>
      <w:r w:rsidRPr="00052628">
        <w:t>3</w:t>
      </w:r>
      <w:r w:rsidRPr="00052628">
        <w:rPr>
          <w:rFonts w:ascii="SimSun" w:eastAsia="SimSun" w:hAnsi="SimSun" w:cs="SimSun" w:hint="eastAsia"/>
        </w:rPr>
        <w:t>月</w:t>
      </w:r>
      <w:r w:rsidRPr="00052628">
        <w:t>23</w:t>
      </w:r>
      <w:r w:rsidRPr="00052628">
        <w:rPr>
          <w:rFonts w:ascii="SimSun" w:eastAsia="SimSun" w:hAnsi="SimSun" w:cs="SimSun" w:hint="eastAsia"/>
        </w:rPr>
        <w:t>日）发出的呼吁，即在未来五年内，地球上的每个人都应得到预警系统的保护</w:t>
      </w:r>
      <w:r w:rsidR="006E45C7">
        <w:rPr>
          <w:rFonts w:ascii="SimSun" w:eastAsia="SimSun" w:hAnsi="SimSun" w:cs="SimSun" w:hint="eastAsia"/>
        </w:rPr>
        <w:t>，</w:t>
      </w:r>
    </w:p>
    <w:p w14:paraId="1B399136" w14:textId="473A8C6C" w:rsidR="00725B37" w:rsidRPr="005F2134" w:rsidRDefault="00920C08" w:rsidP="00725B37">
      <w:pPr>
        <w:pStyle w:val="WMOBodyText"/>
        <w:ind w:right="-170"/>
        <w:rPr>
          <w:b/>
          <w:bCs/>
        </w:rPr>
      </w:pPr>
      <w:r w:rsidRPr="003E75EC">
        <w:rPr>
          <w:rFonts w:ascii="Microsoft YaHei" w:eastAsia="Microsoft YaHei" w:hAnsi="Microsoft YaHei" w:cs="SimSun" w:hint="eastAsia"/>
          <w:b/>
          <w:bCs/>
        </w:rPr>
        <w:t>注意到</w:t>
      </w:r>
      <w:r w:rsidRPr="00121673">
        <w:rPr>
          <w:rFonts w:ascii="SimSun" w:eastAsia="SimSun" w:hAnsi="SimSun" w:cs="SimSun" w:hint="eastAsia"/>
        </w:rPr>
        <w:t>需要将概念说明所涵盖的倡议和方案领域结合起来，</w:t>
      </w:r>
    </w:p>
    <w:p w14:paraId="0A84970B" w14:textId="1B46EFC4" w:rsidR="00725B37" w:rsidRPr="00620902" w:rsidRDefault="00920C08" w:rsidP="00725B37">
      <w:pPr>
        <w:spacing w:before="240"/>
        <w:ind w:right="-170"/>
        <w:jc w:val="left"/>
        <w:rPr>
          <w:lang w:eastAsia="zh-CN"/>
        </w:rPr>
      </w:pPr>
      <w:r w:rsidRPr="0022492D">
        <w:rPr>
          <w:rFonts w:ascii="Microsoft YaHei" w:eastAsia="Microsoft YaHei" w:hAnsi="Microsoft YaHei" w:hint="eastAsia"/>
          <w:b/>
          <w:bCs/>
          <w:lang w:eastAsia="zh-CN"/>
        </w:rPr>
        <w:t>进一步注意到</w:t>
      </w:r>
      <w:r w:rsidRPr="0022492D">
        <w:rPr>
          <w:rFonts w:ascii="SimSun" w:hAnsi="SimSun" w:hint="eastAsia"/>
          <w:lang w:eastAsia="zh-CN"/>
        </w:rPr>
        <w:t>通过预算外资源建立了一个机制，以便开展跨倡议和计划的协调，并加强、协调和支持会员在</w:t>
      </w:r>
      <w:r w:rsidRPr="0022492D">
        <w:rPr>
          <w:lang w:eastAsia="zh-CN"/>
        </w:rPr>
        <w:t>SERCOM</w:t>
      </w:r>
      <w:r w:rsidRPr="0022492D">
        <w:rPr>
          <w:rFonts w:ascii="SimSun" w:hAnsi="SimSun" w:hint="eastAsia"/>
          <w:lang w:eastAsia="zh-CN"/>
        </w:rPr>
        <w:t>提供指导和技术领导下推进端到端多灾种预警系统，包括洪水、干旱、热浪和风暴等</w:t>
      </w:r>
      <w:r w:rsidR="00666EE4">
        <w:rPr>
          <w:rFonts w:ascii="SimSun" w:hAnsi="SimSun" w:hint="eastAsia"/>
          <w:lang w:eastAsia="zh-CN"/>
        </w:rPr>
        <w:t>，</w:t>
      </w:r>
    </w:p>
    <w:p w14:paraId="6B2B05F2" w14:textId="0B690347" w:rsidR="00725B37" w:rsidRPr="00620902" w:rsidRDefault="00920C08" w:rsidP="00725B37">
      <w:pPr>
        <w:pStyle w:val="WMOBodyText"/>
        <w:ind w:right="-170"/>
        <w:rPr>
          <w:rFonts w:eastAsiaTheme="minorEastAsia"/>
          <w:b/>
          <w:bCs/>
        </w:rPr>
      </w:pPr>
      <w:r w:rsidRPr="00620902">
        <w:rPr>
          <w:rFonts w:ascii="Microsoft YaHei" w:eastAsia="Microsoft YaHei" w:hAnsi="Microsoft YaHei" w:cs="SimSun" w:hint="eastAsia"/>
          <w:b/>
          <w:bCs/>
        </w:rPr>
        <w:t>确认</w:t>
      </w:r>
      <w:r w:rsidRPr="00620902">
        <w:t>P/SERCOM</w:t>
      </w:r>
      <w:r w:rsidRPr="00620902">
        <w:rPr>
          <w:rFonts w:ascii="SimSun" w:eastAsia="SimSun" w:hAnsi="SimSun" w:cs="SimSun" w:hint="eastAsia"/>
        </w:rPr>
        <w:t>提出的</w:t>
      </w:r>
      <w:r w:rsidRPr="00620902">
        <w:t>MHEWS</w:t>
      </w:r>
      <w:r w:rsidRPr="00620902">
        <w:rPr>
          <w:rFonts w:ascii="SimSun" w:eastAsia="SimSun" w:hAnsi="SimSun" w:cs="SimSun" w:hint="eastAsia"/>
        </w:rPr>
        <w:t>互可操作环境（</w:t>
      </w:r>
      <w:r w:rsidRPr="00620902">
        <w:t>MIE</w:t>
      </w:r>
      <w:r w:rsidRPr="00620902">
        <w:rPr>
          <w:rFonts w:ascii="SimSun" w:eastAsia="SimSun" w:hAnsi="SimSun" w:cs="SimSun" w:hint="eastAsia"/>
        </w:rPr>
        <w:t>）框架的管理机制，</w:t>
      </w:r>
    </w:p>
    <w:p w14:paraId="05186F55" w14:textId="6BCA1091" w:rsidR="00645E14" w:rsidRPr="005F2134" w:rsidRDefault="00052628" w:rsidP="007763D5">
      <w:pPr>
        <w:pStyle w:val="WMOBodyText"/>
        <w:ind w:right="-170"/>
        <w:rPr>
          <w:b/>
          <w:bCs/>
        </w:rPr>
      </w:pPr>
      <w:r w:rsidRPr="007F641F">
        <w:rPr>
          <w:rFonts w:ascii="Microsoft YaHei" w:eastAsia="Microsoft YaHei" w:hAnsi="Microsoft YaHei"/>
          <w:b/>
          <w:bCs/>
        </w:rPr>
        <w:t>决定</w:t>
      </w:r>
      <w:r>
        <w:rPr>
          <w:rFonts w:ascii="SimSun" w:eastAsia="SimSun" w:hAnsi="SimSun" w:cs="SimSun" w:hint="eastAsia"/>
        </w:rPr>
        <w:t>通过</w:t>
      </w:r>
      <w:r w:rsidR="00C51C16">
        <w:rPr>
          <w:rFonts w:ascii="SimSun" w:eastAsia="SimSun" w:hAnsi="SimSun" w:cs="SimSun" w:hint="eastAsia"/>
        </w:rPr>
        <w:t>关于</w:t>
      </w:r>
      <w:r w:rsidRPr="00904E96">
        <w:rPr>
          <w:spacing w:val="-2"/>
        </w:rPr>
        <w:t>MHEWS</w:t>
      </w:r>
      <w:r w:rsidR="002124DD" w:rsidRPr="002124DD">
        <w:rPr>
          <w:rFonts w:ascii="SimSun" w:eastAsia="SimSun" w:hAnsi="SimSun" w:cs="SimSun" w:hint="eastAsia"/>
          <w:color w:val="000000"/>
          <w:spacing w:val="-2"/>
        </w:rPr>
        <w:t>可互操作</w:t>
      </w:r>
      <w:r w:rsidRPr="00904E96">
        <w:rPr>
          <w:rFonts w:ascii="SimSun" w:eastAsia="SimSun" w:hAnsi="SimSun" w:cs="SimSun" w:hint="eastAsia"/>
          <w:spacing w:val="-2"/>
        </w:rPr>
        <w:t>环境框架的概念说明</w:t>
      </w:r>
      <w:r>
        <w:rPr>
          <w:rFonts w:ascii="SimSun" w:eastAsia="SimSun" w:hAnsi="SimSun" w:cs="SimSun" w:hint="eastAsia"/>
          <w:spacing w:val="-2"/>
          <w:lang w:eastAsia="zh-CN"/>
        </w:rPr>
        <w:t>，见本决议的</w:t>
      </w:r>
      <w:hyperlink w:anchor="_Annex_to_the" w:history="1">
        <w:r>
          <w:rPr>
            <w:rStyle w:val="Hyperlink"/>
          </w:rPr>
          <w:t>附件</w:t>
        </w:r>
      </w:hyperlink>
      <w:r>
        <w:rPr>
          <w:rFonts w:ascii="SimSun" w:eastAsia="SimSun" w:hAnsi="SimSun" w:hint="eastAsia"/>
          <w:lang w:eastAsia="zh-CN"/>
        </w:rPr>
        <w:t>；</w:t>
      </w:r>
    </w:p>
    <w:p w14:paraId="1573B33F" w14:textId="3BD44A6D" w:rsidR="00CC368F" w:rsidRPr="005F2134" w:rsidRDefault="007F641F" w:rsidP="007D01C5">
      <w:pPr>
        <w:tabs>
          <w:tab w:val="clear" w:pos="1134"/>
        </w:tabs>
        <w:autoSpaceDE w:val="0"/>
        <w:autoSpaceDN w:val="0"/>
        <w:adjustRightInd w:val="0"/>
        <w:spacing w:before="200"/>
        <w:ind w:right="-170"/>
        <w:jc w:val="left"/>
        <w:rPr>
          <w:rFonts w:eastAsia="Verdana" w:cs="Verdana"/>
        </w:rPr>
      </w:pPr>
      <w:r w:rsidRPr="007F641F">
        <w:rPr>
          <w:rFonts w:ascii="Microsoft YaHei" w:eastAsia="Microsoft YaHei" w:hAnsi="Microsoft YaHei" w:cs="Verdana"/>
          <w:b/>
          <w:bCs/>
        </w:rPr>
        <w:t>要求</w:t>
      </w:r>
      <w:r w:rsidR="00645E14" w:rsidRPr="005F2134">
        <w:rPr>
          <w:rFonts w:eastAsia="Verdana" w:cs="Verdana"/>
        </w:rPr>
        <w:t>SERCOM</w:t>
      </w:r>
      <w:r w:rsidR="00725B37" w:rsidRPr="00725B37">
        <w:rPr>
          <w:rFonts w:ascii="SimSun" w:hAnsi="SimSun" w:hint="eastAsia"/>
        </w:rPr>
        <w:t>与</w:t>
      </w:r>
      <w:r w:rsidR="00725B37" w:rsidRPr="00725B37">
        <w:rPr>
          <w:rFonts w:eastAsia="Verdana" w:cs="Verdana"/>
        </w:rPr>
        <w:t>INFCOM</w:t>
      </w:r>
      <w:r w:rsidR="00725B37" w:rsidRPr="00725B37">
        <w:rPr>
          <w:rFonts w:ascii="SimSun" w:hAnsi="SimSun" w:hint="eastAsia"/>
        </w:rPr>
        <w:t>和区域协会、研究理事会和其他相关机构合作，并酌情让外部利益相关方的代表参与进来，</w:t>
      </w:r>
      <w:r>
        <w:rPr>
          <w:rFonts w:eastAsia="Verdana" w:cs="Verdana"/>
        </w:rPr>
        <w:t>根据概念说明中提供的指导意见</w:t>
      </w:r>
      <w:r>
        <w:rPr>
          <w:rFonts w:ascii="SimSun" w:hAnsi="SimSun" w:cs="Verdana" w:hint="eastAsia"/>
          <w:lang w:eastAsia="zh-CN"/>
        </w:rPr>
        <w:t>，</w:t>
      </w:r>
      <w:r>
        <w:rPr>
          <w:rFonts w:eastAsia="Verdana" w:cs="Verdana"/>
        </w:rPr>
        <w:t>编制一份实施计划</w:t>
      </w:r>
      <w:r w:rsidR="00E342BA">
        <w:rPr>
          <w:rFonts w:ascii="SimSun" w:hAnsi="SimSun" w:hint="eastAsia"/>
        </w:rPr>
        <w:t>并提交给执行理事会</w:t>
      </w:r>
      <w:r>
        <w:rPr>
          <w:rFonts w:ascii="SimSun" w:hAnsi="SimSun" w:cs="Verdana" w:hint="eastAsia"/>
          <w:lang w:eastAsia="zh-CN"/>
        </w:rPr>
        <w:t>；</w:t>
      </w:r>
    </w:p>
    <w:p w14:paraId="12B0478A" w14:textId="413A0BA7" w:rsidR="007F641F" w:rsidRDefault="007F641F" w:rsidP="007D01C5">
      <w:pPr>
        <w:tabs>
          <w:tab w:val="clear" w:pos="1134"/>
        </w:tabs>
        <w:autoSpaceDE w:val="0"/>
        <w:autoSpaceDN w:val="0"/>
        <w:adjustRightInd w:val="0"/>
        <w:spacing w:before="200"/>
        <w:jc w:val="left"/>
        <w:rPr>
          <w:rFonts w:ascii="SimSun" w:hAnsi="SimSun"/>
          <w:color w:val="000000"/>
          <w:lang w:eastAsia="zh-CN"/>
        </w:rPr>
      </w:pPr>
      <w:r w:rsidRPr="007F641F">
        <w:rPr>
          <w:rFonts w:ascii="Microsoft YaHei" w:eastAsia="Microsoft YaHei" w:hAnsi="Microsoft YaHei" w:cs="Verdana"/>
          <w:b/>
          <w:bCs/>
        </w:rPr>
        <w:t>要求</w:t>
      </w:r>
      <w:r w:rsidRPr="007F641F">
        <w:rPr>
          <w:rFonts w:ascii="SimSun" w:hAnsi="SimSun" w:hint="eastAsia"/>
          <w:color w:val="000000"/>
          <w:lang w:eastAsia="zh-CN"/>
        </w:rPr>
        <w:t>秘书长支持</w:t>
      </w:r>
      <w:r w:rsidRPr="007F641F">
        <w:rPr>
          <w:rFonts w:eastAsia="Calibri" w:cs="Verdana"/>
          <w:color w:val="000000"/>
          <w:lang w:eastAsia="zh-CN"/>
        </w:rPr>
        <w:t>SERCOM</w:t>
      </w:r>
      <w:r w:rsidRPr="007F641F">
        <w:rPr>
          <w:rFonts w:ascii="SimSun" w:hAnsi="SimSun" w:hint="eastAsia"/>
          <w:color w:val="000000"/>
          <w:lang w:eastAsia="zh-CN"/>
        </w:rPr>
        <w:t>采取必要行动，制定</w:t>
      </w:r>
      <w:r w:rsidR="00422979">
        <w:rPr>
          <w:rFonts w:ascii="SimSun" w:hAnsi="SimSun" w:hint="eastAsia"/>
          <w:color w:val="000000"/>
          <w:lang w:eastAsia="zh-CN"/>
        </w:rPr>
        <w:t>关于</w:t>
      </w:r>
      <w:r w:rsidRPr="007F641F">
        <w:rPr>
          <w:rFonts w:eastAsia="Calibri" w:cs="Verdana"/>
          <w:color w:val="000000"/>
          <w:lang w:eastAsia="zh-CN"/>
        </w:rPr>
        <w:t>MHEWS</w:t>
      </w:r>
      <w:r w:rsidR="002124DD" w:rsidRPr="002124DD">
        <w:rPr>
          <w:rFonts w:ascii="SimSun" w:hAnsi="SimSun" w:hint="eastAsia"/>
          <w:color w:val="000000"/>
          <w:lang w:eastAsia="zh-CN"/>
        </w:rPr>
        <w:t>可互操作</w:t>
      </w:r>
      <w:r w:rsidRPr="007F641F">
        <w:rPr>
          <w:rFonts w:ascii="SimSun" w:hAnsi="SimSun" w:hint="eastAsia"/>
          <w:color w:val="000000"/>
          <w:lang w:eastAsia="zh-CN"/>
        </w:rPr>
        <w:t>环境的实施计划。</w:t>
      </w:r>
    </w:p>
    <w:p w14:paraId="386CB5BB" w14:textId="77777777" w:rsidR="007F3C54" w:rsidRPr="007F3C54" w:rsidRDefault="007F3C54" w:rsidP="007F3C54">
      <w:pPr>
        <w:pStyle w:val="WMOBodyText"/>
        <w:jc w:val="center"/>
        <w:rPr>
          <w:lang w:eastAsia="zh-CN"/>
        </w:rPr>
      </w:pPr>
      <w:r w:rsidRPr="007F3C54">
        <w:rPr>
          <w:lang w:eastAsia="zh-CN"/>
        </w:rPr>
        <w:t>_______________</w:t>
      </w:r>
    </w:p>
    <w:p w14:paraId="3D84A15F" w14:textId="06634B07" w:rsidR="007F3C54" w:rsidRPr="007F3C54" w:rsidRDefault="007F3C54" w:rsidP="007F3C54">
      <w:pPr>
        <w:pStyle w:val="WMOBodyText"/>
        <w:rPr>
          <w:lang w:eastAsia="zh-CN"/>
        </w:rPr>
      </w:pPr>
      <w:hyperlink w:anchor="_决议草案3.1(14)/1_(EC-76)的附件" w:history="1">
        <w:r w:rsidRPr="00827F84">
          <w:rPr>
            <w:rStyle w:val="Hyperlink"/>
            <w:rFonts w:ascii="Microsoft YaHei" w:eastAsia="SimSun" w:hAnsi="Microsoft YaHei" w:cs="Microsoft YaHei" w:hint="eastAsia"/>
            <w:lang w:eastAsia="zh-CN"/>
          </w:rPr>
          <w:t>附件</w:t>
        </w:r>
        <w:r w:rsidRPr="007F3C54">
          <w:rPr>
            <w:rStyle w:val="Hyperlink"/>
            <w:lang w:eastAsia="zh-CN"/>
          </w:rPr>
          <w:t>: 1</w:t>
        </w:r>
      </w:hyperlink>
      <w:r w:rsidRPr="007F3C54">
        <w:rPr>
          <w:lang w:eastAsia="zh-CN"/>
        </w:rPr>
        <w:br w:type="page"/>
      </w:r>
    </w:p>
    <w:p w14:paraId="0FB52FD5" w14:textId="00217D13" w:rsidR="00176AB5" w:rsidRPr="007F641F" w:rsidRDefault="007F641F" w:rsidP="000A145C">
      <w:pPr>
        <w:pStyle w:val="Heading2"/>
        <w:rPr>
          <w:rFonts w:ascii="Microsoft YaHei" w:eastAsia="Microsoft YaHei" w:hAnsi="Microsoft YaHei"/>
        </w:rPr>
      </w:pPr>
      <w:bookmarkStart w:id="11" w:name="_Annex_to_the"/>
      <w:bookmarkStart w:id="12" w:name="_决议草案3.1(14)/1_(EC-76)的附件"/>
      <w:bookmarkEnd w:id="11"/>
      <w:bookmarkEnd w:id="12"/>
      <w:r w:rsidRPr="007F641F">
        <w:rPr>
          <w:rFonts w:ascii="Microsoft YaHei" w:eastAsia="Microsoft YaHei" w:hAnsi="Microsoft YaHei"/>
        </w:rPr>
        <w:lastRenderedPageBreak/>
        <w:t>决议草案</w:t>
      </w:r>
      <w:r w:rsidR="00187355" w:rsidRPr="00187355">
        <w:rPr>
          <w:rFonts w:ascii="Microsoft YaHei" w:eastAsia="Microsoft YaHei" w:hAnsi="Microsoft YaHei"/>
          <w:lang w:val="en-US"/>
        </w:rPr>
        <w:t>3.1(14)/1 (EC-76)</w:t>
      </w:r>
      <w:r w:rsidRPr="007F641F">
        <w:rPr>
          <w:rFonts w:ascii="Microsoft YaHei" w:eastAsia="Microsoft YaHei" w:hAnsi="Microsoft YaHei"/>
        </w:rPr>
        <w:t>的附件</w:t>
      </w:r>
    </w:p>
    <w:p w14:paraId="34F8C8C9" w14:textId="1347867F" w:rsidR="00AE15F7" w:rsidRPr="005F2134" w:rsidRDefault="00C51C16" w:rsidP="00AE15F7">
      <w:pPr>
        <w:pStyle w:val="WMOBodyText"/>
        <w:jc w:val="center"/>
        <w:rPr>
          <w:b/>
          <w:bCs/>
          <w:sz w:val="22"/>
          <w:szCs w:val="22"/>
        </w:rPr>
      </w:pPr>
      <w:r>
        <w:rPr>
          <w:rFonts w:ascii="Microsoft YaHei" w:eastAsia="Microsoft YaHei" w:hAnsi="Microsoft YaHei" w:hint="eastAsia"/>
          <w:b/>
          <w:bCs/>
          <w:sz w:val="22"/>
          <w:szCs w:val="22"/>
        </w:rPr>
        <w:t>关于</w:t>
      </w:r>
      <w:r w:rsidR="007F641F" w:rsidRPr="007F641F">
        <w:rPr>
          <w:rFonts w:ascii="Microsoft YaHei" w:eastAsia="Microsoft YaHei" w:hAnsi="Microsoft YaHei"/>
          <w:b/>
          <w:bCs/>
          <w:sz w:val="22"/>
          <w:szCs w:val="22"/>
        </w:rPr>
        <w:t>多灾种预警服务</w:t>
      </w:r>
      <w:r w:rsidR="002124DD" w:rsidRPr="002124DD">
        <w:rPr>
          <w:rFonts w:ascii="Microsoft YaHei" w:eastAsia="Microsoft YaHei" w:hAnsi="Microsoft YaHei"/>
          <w:b/>
          <w:bCs/>
          <w:color w:val="000000"/>
          <w:sz w:val="22"/>
          <w:szCs w:val="22"/>
        </w:rPr>
        <w:t>可互操作</w:t>
      </w:r>
      <w:r w:rsidR="007F641F" w:rsidRPr="007F641F">
        <w:rPr>
          <w:rFonts w:ascii="Microsoft YaHei" w:eastAsia="Microsoft YaHei" w:hAnsi="Microsoft YaHei"/>
          <w:b/>
          <w:bCs/>
          <w:sz w:val="22"/>
          <w:szCs w:val="22"/>
        </w:rPr>
        <w:t>环境的概念说明</w:t>
      </w:r>
    </w:p>
    <w:p w14:paraId="51F6735D" w14:textId="2882ACB6" w:rsidR="00875A8E" w:rsidRPr="005F2134" w:rsidRDefault="00EE07B5" w:rsidP="001C2F61">
      <w:pPr>
        <w:tabs>
          <w:tab w:val="clear" w:pos="1134"/>
        </w:tabs>
        <w:suppressAutoHyphens/>
        <w:spacing w:before="360" w:after="240"/>
        <w:jc w:val="left"/>
        <w:rPr>
          <w:rFonts w:eastAsia="Verdana" w:cs="Verdana"/>
          <w:b/>
          <w:bCs/>
          <w:color w:val="000000"/>
          <w:lang w:eastAsia="zh-CN"/>
        </w:rPr>
      </w:pPr>
      <w:r w:rsidRPr="00EE07B5">
        <w:rPr>
          <w:rFonts w:ascii="Microsoft YaHei" w:eastAsia="Microsoft YaHei" w:hAnsi="Microsoft YaHei" w:cs="Verdana"/>
          <w:b/>
          <w:bCs/>
          <w:color w:val="000000"/>
          <w:lang w:eastAsia="zh-CN"/>
        </w:rPr>
        <w:t>目的</w:t>
      </w:r>
    </w:p>
    <w:p w14:paraId="76B4AAEC" w14:textId="5AD67AAA" w:rsidR="00875A8E" w:rsidRPr="005F2134" w:rsidRDefault="00C51C16" w:rsidP="005111DC">
      <w:pPr>
        <w:tabs>
          <w:tab w:val="clear" w:pos="1134"/>
        </w:tabs>
        <w:suppressAutoHyphens/>
        <w:spacing w:before="240"/>
        <w:ind w:right="-170"/>
        <w:jc w:val="left"/>
        <w:rPr>
          <w:rFonts w:eastAsia="Verdana" w:cs="Verdana"/>
          <w:b/>
          <w:bCs/>
          <w:color w:val="000000"/>
          <w:lang w:eastAsia="zh-CN"/>
        </w:rPr>
      </w:pPr>
      <w:r>
        <w:rPr>
          <w:rFonts w:ascii="SimSun" w:hAnsi="SimSun" w:hint="eastAsia"/>
          <w:color w:val="000000"/>
          <w:spacing w:val="-2"/>
          <w:lang w:eastAsia="zh-CN"/>
        </w:rPr>
        <w:t>关于</w:t>
      </w:r>
      <w:r w:rsidR="00207E19" w:rsidRPr="00207E19">
        <w:rPr>
          <w:rFonts w:ascii="SimSun" w:hAnsi="SimSun" w:hint="eastAsia"/>
          <w:color w:val="000000"/>
          <w:spacing w:val="-2"/>
          <w:lang w:eastAsia="zh-CN"/>
        </w:rPr>
        <w:t>多灾种预警服务（</w:t>
      </w:r>
      <w:r w:rsidR="00207E19" w:rsidRPr="00207E19">
        <w:rPr>
          <w:rFonts w:eastAsia="Verdana" w:cs="Verdana"/>
          <w:color w:val="000000"/>
          <w:spacing w:val="-2"/>
          <w:lang w:eastAsia="zh-CN"/>
        </w:rPr>
        <w:t>MHEWS</w:t>
      </w:r>
      <w:r w:rsidR="00207E19" w:rsidRPr="00207E19">
        <w:rPr>
          <w:rFonts w:ascii="SimSun" w:hAnsi="SimSun" w:hint="eastAsia"/>
          <w:color w:val="000000"/>
          <w:spacing w:val="-2"/>
          <w:lang w:eastAsia="zh-CN"/>
        </w:rPr>
        <w:t>）</w:t>
      </w:r>
      <w:r w:rsidR="002124DD" w:rsidRPr="002124DD">
        <w:rPr>
          <w:rFonts w:ascii="SimSun" w:hAnsi="SimSun" w:hint="eastAsia"/>
          <w:color w:val="000000"/>
          <w:spacing w:val="-2"/>
          <w:lang w:eastAsia="zh-CN"/>
        </w:rPr>
        <w:t>可互操作</w:t>
      </w:r>
      <w:r w:rsidR="00207E19" w:rsidRPr="00207E19">
        <w:rPr>
          <w:rFonts w:ascii="SimSun" w:hAnsi="SimSun" w:hint="eastAsia"/>
          <w:color w:val="000000"/>
          <w:spacing w:val="-2"/>
          <w:lang w:eastAsia="zh-CN"/>
        </w:rPr>
        <w:t>环境（</w:t>
      </w:r>
      <w:r w:rsidR="00207E19" w:rsidRPr="00207E19">
        <w:rPr>
          <w:rFonts w:eastAsia="Verdana" w:cs="Verdana"/>
          <w:color w:val="000000"/>
          <w:spacing w:val="-2"/>
          <w:lang w:eastAsia="zh-CN"/>
        </w:rPr>
        <w:t>MIE</w:t>
      </w:r>
      <w:r w:rsidR="00207E19" w:rsidRPr="00207E19">
        <w:rPr>
          <w:rFonts w:ascii="SimSun" w:hAnsi="SimSun" w:hint="eastAsia"/>
          <w:color w:val="000000"/>
          <w:spacing w:val="-2"/>
          <w:lang w:eastAsia="zh-CN"/>
        </w:rPr>
        <w:t>）框架</w:t>
      </w:r>
      <w:r>
        <w:rPr>
          <w:rFonts w:ascii="SimSun" w:hAnsi="SimSun" w:hint="eastAsia"/>
          <w:color w:val="000000"/>
          <w:spacing w:val="-2"/>
          <w:lang w:eastAsia="zh-CN"/>
        </w:rPr>
        <w:t>的</w:t>
      </w:r>
      <w:r w:rsidR="00207E19" w:rsidRPr="00207E19">
        <w:rPr>
          <w:rFonts w:ascii="SimSun" w:hAnsi="SimSun" w:hint="eastAsia"/>
          <w:color w:val="000000"/>
          <w:spacing w:val="-2"/>
          <w:lang w:eastAsia="zh-CN"/>
        </w:rPr>
        <w:t>概念说明</w:t>
      </w:r>
      <w:r w:rsidR="006E45C7">
        <w:rPr>
          <w:rFonts w:ascii="SimSun" w:hAnsi="SimSun" w:hint="eastAsia"/>
          <w:color w:val="000000"/>
          <w:spacing w:val="-2"/>
          <w:lang w:eastAsia="zh-CN"/>
        </w:rPr>
        <w:t>旨在</w:t>
      </w:r>
      <w:r w:rsidR="00207E19" w:rsidRPr="00207E19">
        <w:rPr>
          <w:rFonts w:ascii="SimSun" w:hAnsi="SimSun" w:hint="eastAsia"/>
          <w:color w:val="000000"/>
          <w:spacing w:val="-2"/>
          <w:lang w:eastAsia="zh-CN"/>
        </w:rPr>
        <w:t>概述一项战略，以实现预警倡议、计划和活动的</w:t>
      </w:r>
      <w:r w:rsidR="002124DD" w:rsidRPr="002124DD">
        <w:rPr>
          <w:rFonts w:ascii="SimSun" w:hAnsi="SimSun" w:hint="eastAsia"/>
          <w:color w:val="000000"/>
          <w:spacing w:val="-2"/>
          <w:lang w:eastAsia="zh-CN"/>
        </w:rPr>
        <w:t>可互操作</w:t>
      </w:r>
      <w:r w:rsidR="00207E19" w:rsidRPr="00207E19">
        <w:rPr>
          <w:rFonts w:ascii="SimSun" w:hAnsi="SimSun" w:hint="eastAsia"/>
          <w:color w:val="000000"/>
          <w:spacing w:val="-2"/>
          <w:lang w:eastAsia="zh-CN"/>
        </w:rPr>
        <w:t>性，并尽可能将其纳入一个协调和可持续的多灾种</w:t>
      </w:r>
      <w:r w:rsidR="002124DD" w:rsidRPr="002124DD">
        <w:rPr>
          <w:rFonts w:ascii="SimSun" w:hAnsi="SimSun" w:hint="eastAsia"/>
          <w:color w:val="000000"/>
          <w:spacing w:val="-2"/>
          <w:lang w:eastAsia="zh-CN"/>
        </w:rPr>
        <w:t>可互操作</w:t>
      </w:r>
      <w:r w:rsidR="00207E19" w:rsidRPr="00207E19">
        <w:rPr>
          <w:rFonts w:ascii="SimSun" w:hAnsi="SimSun" w:hint="eastAsia"/>
          <w:color w:val="000000"/>
          <w:spacing w:val="-2"/>
          <w:lang w:eastAsia="zh-CN"/>
        </w:rPr>
        <w:t>环境，目的是在区域一级合作和协调的支持下，提高参与</w:t>
      </w:r>
      <w:r w:rsidR="00207E19" w:rsidRPr="00207E19">
        <w:rPr>
          <w:rFonts w:eastAsia="Verdana" w:cs="Verdana"/>
          <w:color w:val="000000"/>
          <w:spacing w:val="-2"/>
          <w:lang w:eastAsia="zh-CN"/>
        </w:rPr>
        <w:t>MHEWS</w:t>
      </w:r>
      <w:r w:rsidR="00207E19" w:rsidRPr="00207E19">
        <w:rPr>
          <w:rFonts w:ascii="SimSun" w:hAnsi="SimSun" w:hint="eastAsia"/>
          <w:color w:val="000000"/>
          <w:spacing w:val="-2"/>
          <w:lang w:eastAsia="zh-CN"/>
        </w:rPr>
        <w:t>的国家机构的能力。</w:t>
      </w:r>
    </w:p>
    <w:p w14:paraId="0C0E0E68" w14:textId="71E0840E" w:rsidR="00875A8E" w:rsidRPr="005F2134" w:rsidRDefault="00BD5CAE" w:rsidP="00FC47ED">
      <w:pPr>
        <w:tabs>
          <w:tab w:val="clear" w:pos="1134"/>
        </w:tabs>
        <w:suppressAutoHyphens/>
        <w:spacing w:before="240"/>
        <w:jc w:val="left"/>
        <w:rPr>
          <w:rFonts w:eastAsia="Verdana" w:cs="Verdana"/>
          <w:color w:val="000000"/>
          <w:lang w:eastAsia="zh-CN"/>
        </w:rPr>
      </w:pPr>
      <w:r w:rsidRPr="00BD5CAE">
        <w:rPr>
          <w:rFonts w:ascii="SimSun" w:hAnsi="SimSun" w:hint="eastAsia"/>
          <w:color w:val="000000"/>
          <w:lang w:eastAsia="zh-CN"/>
        </w:rPr>
        <w:t>拟议的战略可以首先关注现有的</w:t>
      </w:r>
      <w:r w:rsidRPr="00BD5CAE">
        <w:rPr>
          <w:rFonts w:eastAsia="Verdana" w:cs="Verdana"/>
          <w:color w:val="000000"/>
          <w:lang w:eastAsia="zh-CN"/>
        </w:rPr>
        <w:t>WMO MHEWS</w:t>
      </w:r>
      <w:r w:rsidRPr="00BD5CAE">
        <w:rPr>
          <w:rFonts w:ascii="SimSun" w:hAnsi="SimSun" w:hint="eastAsia"/>
          <w:color w:val="000000"/>
          <w:lang w:eastAsia="zh-CN"/>
        </w:rPr>
        <w:t>活动，并在可行和适当的情况下</w:t>
      </w:r>
      <w:r w:rsidR="00774291">
        <w:rPr>
          <w:rFonts w:ascii="SimSun" w:hAnsi="SimSun" w:hint="eastAsia"/>
          <w:color w:val="000000"/>
          <w:lang w:eastAsia="zh-CN"/>
        </w:rPr>
        <w:t>，</w:t>
      </w:r>
      <w:r w:rsidRPr="00BD5CAE">
        <w:rPr>
          <w:rFonts w:ascii="SimSun" w:hAnsi="SimSun" w:hint="eastAsia"/>
          <w:color w:val="000000"/>
          <w:lang w:eastAsia="zh-CN"/>
        </w:rPr>
        <w:t>扩展到其他倡议和其他危害。</w:t>
      </w:r>
    </w:p>
    <w:p w14:paraId="124B6A33" w14:textId="6C8F8720" w:rsidR="00875A8E" w:rsidRPr="007D3DD6" w:rsidRDefault="007D3DD6" w:rsidP="00FC47ED">
      <w:pPr>
        <w:tabs>
          <w:tab w:val="clear" w:pos="1134"/>
        </w:tabs>
        <w:suppressAutoHyphens/>
        <w:spacing w:before="240"/>
        <w:jc w:val="left"/>
        <w:rPr>
          <w:rFonts w:ascii="Microsoft YaHei" w:eastAsia="Microsoft YaHei" w:hAnsi="Microsoft YaHei" w:cs="Verdana"/>
          <w:b/>
          <w:bCs/>
          <w:color w:val="000000"/>
          <w:lang w:eastAsia="zh-CN"/>
        </w:rPr>
      </w:pPr>
      <w:r w:rsidRPr="007D3DD6">
        <w:rPr>
          <w:rFonts w:ascii="Microsoft YaHei" w:eastAsia="Microsoft YaHei" w:hAnsi="Microsoft YaHei" w:hint="eastAsia"/>
          <w:b/>
          <w:bCs/>
          <w:color w:val="000000"/>
          <w:lang w:eastAsia="zh-CN"/>
        </w:rPr>
        <w:t>背景</w:t>
      </w:r>
      <w:r w:rsidRPr="007D3DD6">
        <w:rPr>
          <w:rFonts w:ascii="Microsoft YaHei" w:eastAsia="Microsoft YaHei" w:hAnsi="Microsoft YaHei" w:cs="Verdana"/>
          <w:b/>
          <w:bCs/>
          <w:color w:val="000000"/>
          <w:lang w:eastAsia="zh-CN"/>
        </w:rPr>
        <w:t xml:space="preserve"> —  </w:t>
      </w:r>
      <w:r w:rsidRPr="007D3DD6">
        <w:rPr>
          <w:rFonts w:ascii="Microsoft YaHei" w:eastAsia="Microsoft YaHei" w:hAnsi="Microsoft YaHei" w:hint="eastAsia"/>
          <w:b/>
          <w:bCs/>
          <w:color w:val="000000"/>
          <w:lang w:eastAsia="zh-CN"/>
        </w:rPr>
        <w:t>工作范围、理由、战略愿景和目标</w:t>
      </w:r>
    </w:p>
    <w:p w14:paraId="7235E5C4" w14:textId="5436AFF9" w:rsidR="00875A8E" w:rsidRPr="005F2134" w:rsidRDefault="00887499" w:rsidP="00FC47ED">
      <w:pPr>
        <w:tabs>
          <w:tab w:val="clear" w:pos="1134"/>
        </w:tabs>
        <w:suppressAutoHyphens/>
        <w:spacing w:before="240"/>
        <w:jc w:val="left"/>
        <w:rPr>
          <w:rFonts w:eastAsia="Times New Roman" w:cs="Calibri"/>
          <w:color w:val="000000"/>
          <w:lang w:eastAsia="zh-CN"/>
        </w:rPr>
      </w:pPr>
      <w:r w:rsidRPr="00887499">
        <w:rPr>
          <w:rFonts w:ascii="SimSun" w:hAnsi="SimSun" w:hint="eastAsia"/>
          <w:color w:val="000000"/>
          <w:lang w:eastAsia="zh-CN"/>
        </w:rPr>
        <w:t>对那些生活和生计依赖安全和社会经济发展的人们来说，自然灾害仍然是主要威胁，特别但不限于低洼和人口密集的城市地区。</w:t>
      </w:r>
      <w:r w:rsidR="007D0DF4" w:rsidRPr="007D0DF4">
        <w:rPr>
          <w:rFonts w:ascii="SimSun" w:hAnsi="SimSun" w:hint="eastAsia"/>
          <w:color w:val="000000"/>
          <w:lang w:eastAsia="zh-CN"/>
        </w:rPr>
        <w:t>诸如各种类型的洪水（</w:t>
      </w:r>
      <w:r w:rsidR="00033A92" w:rsidRPr="00033A92">
        <w:rPr>
          <w:rFonts w:ascii="SimSun" w:hAnsi="SimSun" w:hint="eastAsia"/>
          <w:color w:val="000000"/>
          <w:lang w:eastAsia="zh-CN"/>
        </w:rPr>
        <w:t>暴洪</w:t>
      </w:r>
      <w:r w:rsidR="007D0DF4" w:rsidRPr="007D0DF4">
        <w:rPr>
          <w:rFonts w:ascii="SimSun" w:hAnsi="SimSun" w:hint="eastAsia"/>
          <w:color w:val="000000"/>
          <w:lang w:eastAsia="zh-CN"/>
        </w:rPr>
        <w:t>、河流洪水、冰川湖爆发、快速融雪等）、山体滑坡、沿海洪水、热浪和干旱等灾害，</w:t>
      </w:r>
      <w:r w:rsidR="00722E8E">
        <w:rPr>
          <w:rFonts w:ascii="SimSun" w:hAnsi="SimSun" w:hint="eastAsia"/>
          <w:color w:val="000000"/>
          <w:lang w:eastAsia="zh-CN"/>
        </w:rPr>
        <w:t>是</w:t>
      </w:r>
      <w:r w:rsidR="007D0DF4" w:rsidRPr="007D0DF4">
        <w:rPr>
          <w:rFonts w:ascii="SimSun" w:hAnsi="SimSun" w:hint="eastAsia"/>
          <w:color w:val="000000"/>
          <w:lang w:eastAsia="zh-CN"/>
        </w:rPr>
        <w:t>由各种自然特征引发</w:t>
      </w:r>
      <w:r w:rsidR="00722E8E">
        <w:rPr>
          <w:rFonts w:ascii="SimSun" w:hAnsi="SimSun" w:hint="eastAsia"/>
          <w:color w:val="000000"/>
          <w:lang w:eastAsia="zh-CN"/>
        </w:rPr>
        <w:t>的</w:t>
      </w:r>
      <w:r w:rsidR="007D0DF4" w:rsidRPr="007D0DF4">
        <w:rPr>
          <w:rFonts w:ascii="SimSun" w:hAnsi="SimSun" w:hint="eastAsia"/>
          <w:color w:val="000000"/>
          <w:lang w:eastAsia="zh-CN"/>
        </w:rPr>
        <w:t>，包括热带和温带气旋、季风干扰、缺雨或各种高影响天气，诸如大雨、强风、雷暴和破坏性海浪等。</w:t>
      </w:r>
      <w:r w:rsidR="002A43EE" w:rsidRPr="002A43EE">
        <w:rPr>
          <w:rFonts w:ascii="SimSun" w:hAnsi="SimSun" w:hint="eastAsia"/>
          <w:color w:val="000000"/>
          <w:lang w:eastAsia="zh-CN"/>
        </w:rPr>
        <w:t>综合的、复杂的、级联的影响会迅速加剧对生命、生计和基础设施的风险，并加剧对社会的威胁。在气候变化中，许多自然危害的威胁都将加剧。</w:t>
      </w:r>
    </w:p>
    <w:p w14:paraId="18BC75BC" w14:textId="245FF113" w:rsidR="00875A8E" w:rsidRPr="005F2134" w:rsidRDefault="003109CF" w:rsidP="00FC47ED">
      <w:pPr>
        <w:tabs>
          <w:tab w:val="clear" w:pos="1134"/>
        </w:tabs>
        <w:suppressAutoHyphens/>
        <w:spacing w:before="240"/>
        <w:jc w:val="left"/>
        <w:rPr>
          <w:rFonts w:eastAsia="Times New Roman" w:cs="Calibri"/>
          <w:color w:val="000000"/>
          <w:lang w:eastAsia="zh-CN"/>
        </w:rPr>
      </w:pPr>
      <w:r w:rsidRPr="003109CF">
        <w:rPr>
          <w:rFonts w:eastAsia="Times New Roman" w:cs="Calibri"/>
          <w:color w:val="000000"/>
          <w:lang w:eastAsia="zh-CN"/>
        </w:rPr>
        <w:t>WMO 2030</w:t>
      </w:r>
      <w:r w:rsidRPr="003109CF">
        <w:rPr>
          <w:rFonts w:ascii="SimSun" w:hAnsi="SimSun" w:hint="eastAsia"/>
          <w:color w:val="000000"/>
          <w:lang w:eastAsia="zh-CN"/>
        </w:rPr>
        <w:t>年愿景和战略运行计划</w:t>
      </w:r>
      <w:r w:rsidR="00E52E8A">
        <w:rPr>
          <w:rFonts w:ascii="SimSun" w:hAnsi="SimSun" w:hint="eastAsia"/>
          <w:color w:val="000000"/>
          <w:lang w:eastAsia="zh-CN"/>
        </w:rPr>
        <w:t>展望</w:t>
      </w:r>
      <w:r w:rsidRPr="003109CF">
        <w:rPr>
          <w:rFonts w:ascii="SimSun" w:hAnsi="SimSun" w:hint="eastAsia"/>
          <w:color w:val="000000"/>
          <w:lang w:eastAsia="zh-CN"/>
        </w:rPr>
        <w:t>了这样一个世界：所有的国家，特别是最脆弱的国家，</w:t>
      </w:r>
      <w:r w:rsidR="00AE5489">
        <w:rPr>
          <w:rFonts w:ascii="SimSun" w:hAnsi="SimSun" w:hint="eastAsia"/>
          <w:color w:val="000000"/>
          <w:lang w:eastAsia="zh-CN"/>
        </w:rPr>
        <w:t>都</w:t>
      </w:r>
      <w:r w:rsidRPr="003109CF">
        <w:rPr>
          <w:rFonts w:ascii="SimSun" w:hAnsi="SimSun" w:hint="eastAsia"/>
          <w:color w:val="000000"/>
          <w:lang w:eastAsia="zh-CN"/>
        </w:rPr>
        <w:t>更有能力抗御极端天气、气候、水及其它环境事件的社会经济影响。</w:t>
      </w:r>
      <w:r w:rsidR="007851B5" w:rsidRPr="007851B5">
        <w:rPr>
          <w:color w:val="000000"/>
          <w:lang w:eastAsia="zh-CN"/>
        </w:rPr>
        <w:t>2015-2030</w:t>
      </w:r>
      <w:r w:rsidR="007851B5" w:rsidRPr="007851B5">
        <w:rPr>
          <w:color w:val="000000"/>
          <w:lang w:eastAsia="zh-CN"/>
        </w:rPr>
        <w:t>年减少灾害风险框架要求大幅提高预警系统和减灾信息的可用性和可及性。</w:t>
      </w:r>
      <w:r w:rsidR="007851B5" w:rsidRPr="007851B5">
        <w:rPr>
          <w:color w:val="000000"/>
          <w:lang w:eastAsia="zh-CN"/>
        </w:rPr>
        <w:t>2022</w:t>
      </w:r>
      <w:r w:rsidR="007851B5" w:rsidRPr="007851B5">
        <w:rPr>
          <w:color w:val="000000"/>
          <w:lang w:eastAsia="zh-CN"/>
        </w:rPr>
        <w:t>年</w:t>
      </w:r>
      <w:r w:rsidR="007851B5" w:rsidRPr="007851B5">
        <w:rPr>
          <w:color w:val="000000"/>
          <w:lang w:eastAsia="zh-CN"/>
        </w:rPr>
        <w:t>3</w:t>
      </w:r>
      <w:r w:rsidR="007851B5" w:rsidRPr="007851B5">
        <w:rPr>
          <w:color w:val="000000"/>
          <w:lang w:eastAsia="zh-CN"/>
        </w:rPr>
        <w:t>月</w:t>
      </w:r>
      <w:r w:rsidR="007851B5" w:rsidRPr="007851B5">
        <w:rPr>
          <w:color w:val="000000"/>
          <w:lang w:eastAsia="zh-CN"/>
        </w:rPr>
        <w:t>23</w:t>
      </w:r>
      <w:r w:rsidR="007851B5" w:rsidRPr="007851B5">
        <w:rPr>
          <w:color w:val="000000"/>
          <w:lang w:eastAsia="zh-CN"/>
        </w:rPr>
        <w:t>日，联合国秘书长在确认多灾种预警系统（</w:t>
      </w:r>
      <w:r w:rsidR="007851B5" w:rsidRPr="007851B5">
        <w:rPr>
          <w:color w:val="000000"/>
          <w:lang w:eastAsia="zh-CN"/>
        </w:rPr>
        <w:t>MHEWS</w:t>
      </w:r>
      <w:r w:rsidR="007851B5" w:rsidRPr="007851B5">
        <w:rPr>
          <w:color w:val="000000"/>
          <w:lang w:eastAsia="zh-CN"/>
        </w:rPr>
        <w:t>）可以拯救生命的同时，宣布了一项优先计划，以确保在未来</w:t>
      </w:r>
      <w:r w:rsidR="007851B5" w:rsidRPr="007851B5">
        <w:rPr>
          <w:color w:val="000000"/>
          <w:lang w:eastAsia="zh-CN"/>
        </w:rPr>
        <w:t>5</w:t>
      </w:r>
      <w:r w:rsidR="007851B5" w:rsidRPr="007851B5">
        <w:rPr>
          <w:color w:val="000000"/>
          <w:lang w:eastAsia="zh-CN"/>
        </w:rPr>
        <w:t>年内地球上的每个人都受到预警系统的保护。</w:t>
      </w:r>
      <w:r w:rsidR="00390227" w:rsidRPr="00390227">
        <w:rPr>
          <w:rFonts w:hint="eastAsia"/>
          <w:color w:val="000000"/>
          <w:lang w:eastAsia="zh-CN"/>
        </w:rPr>
        <w:t>为响应这一呼吁，</w:t>
      </w:r>
      <w:r w:rsidR="00390227" w:rsidRPr="00390227">
        <w:rPr>
          <w:rFonts w:hint="eastAsia"/>
          <w:color w:val="000000"/>
          <w:lang w:eastAsia="zh-CN"/>
        </w:rPr>
        <w:t>COP-27</w:t>
      </w:r>
      <w:r w:rsidR="00390227" w:rsidRPr="00390227">
        <w:rPr>
          <w:rFonts w:hint="eastAsia"/>
          <w:color w:val="000000"/>
          <w:lang w:eastAsia="zh-CN"/>
        </w:rPr>
        <w:t>（</w:t>
      </w:r>
      <w:r w:rsidR="00390227" w:rsidRPr="00390227">
        <w:rPr>
          <w:rFonts w:hint="eastAsia"/>
          <w:color w:val="000000"/>
          <w:lang w:eastAsia="zh-CN"/>
        </w:rPr>
        <w:t>2022</w:t>
      </w:r>
      <w:r w:rsidR="00390227" w:rsidRPr="00390227">
        <w:rPr>
          <w:rFonts w:hint="eastAsia"/>
          <w:color w:val="000000"/>
          <w:lang w:eastAsia="zh-CN"/>
        </w:rPr>
        <w:t>年</w:t>
      </w:r>
      <w:r w:rsidR="00390227" w:rsidRPr="00390227">
        <w:rPr>
          <w:rFonts w:hint="eastAsia"/>
          <w:color w:val="000000"/>
          <w:lang w:eastAsia="zh-CN"/>
        </w:rPr>
        <w:t>11</w:t>
      </w:r>
      <w:r w:rsidR="00390227" w:rsidRPr="00390227">
        <w:rPr>
          <w:rFonts w:hint="eastAsia"/>
          <w:color w:val="000000"/>
          <w:lang w:eastAsia="zh-CN"/>
        </w:rPr>
        <w:t>月）上启动了由</w:t>
      </w:r>
      <w:r w:rsidR="001D0FAD">
        <w:rPr>
          <w:rFonts w:hint="eastAsia"/>
          <w:color w:val="000000"/>
          <w:lang w:eastAsia="zh-CN"/>
        </w:rPr>
        <w:t>WMO</w:t>
      </w:r>
      <w:proofErr w:type="gramStart"/>
      <w:r w:rsidR="00390227" w:rsidRPr="00390227">
        <w:rPr>
          <w:rFonts w:hint="eastAsia"/>
          <w:color w:val="000000"/>
          <w:lang w:eastAsia="zh-CN"/>
        </w:rPr>
        <w:t>牵头的</w:t>
      </w:r>
      <w:r w:rsidR="001D0FAD">
        <w:rPr>
          <w:rFonts w:hint="eastAsia"/>
          <w:color w:val="000000"/>
          <w:lang w:eastAsia="zh-CN"/>
        </w:rPr>
        <w:t>“</w:t>
      </w:r>
      <w:proofErr w:type="gramEnd"/>
      <w:r w:rsidR="00390227" w:rsidRPr="00390227">
        <w:rPr>
          <w:rFonts w:hint="eastAsia"/>
          <w:color w:val="000000"/>
          <w:lang w:eastAsia="zh-CN"/>
        </w:rPr>
        <w:t>全民预警行动计划</w:t>
      </w:r>
      <w:r w:rsidR="001D0FAD">
        <w:rPr>
          <w:rFonts w:hint="eastAsia"/>
          <w:color w:val="000000"/>
          <w:lang w:eastAsia="zh-CN"/>
        </w:rPr>
        <w:t>”</w:t>
      </w:r>
      <w:r w:rsidR="00390227" w:rsidRPr="00390227">
        <w:rPr>
          <w:rFonts w:hint="eastAsia"/>
          <w:color w:val="000000"/>
          <w:lang w:eastAsia="zh-CN"/>
        </w:rPr>
        <w:t>（</w:t>
      </w:r>
      <w:r w:rsidR="00245C0C" w:rsidRPr="00245C0C">
        <w:rPr>
          <w:rFonts w:hint="eastAsia"/>
          <w:color w:val="000000"/>
          <w:lang w:eastAsia="zh-CN"/>
        </w:rPr>
        <w:t>联合国促进气候适应实施的全球预警倡议</w:t>
      </w:r>
      <w:r w:rsidR="00390227" w:rsidRPr="00390227">
        <w:rPr>
          <w:rFonts w:hint="eastAsia"/>
          <w:color w:val="000000"/>
          <w:lang w:eastAsia="zh-CN"/>
        </w:rPr>
        <w:t>）。</w:t>
      </w:r>
      <w:r w:rsidR="00875A8E" w:rsidRPr="005F2134">
        <w:rPr>
          <w:rFonts w:eastAsia="Times New Roman" w:cs="Calibri"/>
          <w:color w:val="000000"/>
          <w:lang w:eastAsia="zh-CN"/>
        </w:rPr>
        <w:t xml:space="preserve"> </w:t>
      </w:r>
    </w:p>
    <w:p w14:paraId="10FD6592" w14:textId="22AF851E" w:rsidR="00875A8E" w:rsidRPr="00AE5489" w:rsidRDefault="00715120" w:rsidP="005111DC">
      <w:pPr>
        <w:tabs>
          <w:tab w:val="clear" w:pos="1134"/>
        </w:tabs>
        <w:suppressAutoHyphens/>
        <w:spacing w:before="240"/>
        <w:ind w:right="-170"/>
        <w:jc w:val="left"/>
        <w:rPr>
          <w:rFonts w:cs="Calibri"/>
          <w:color w:val="000000"/>
          <w:lang w:eastAsia="zh-CN"/>
        </w:rPr>
      </w:pPr>
      <w:r w:rsidRPr="00AE5489">
        <w:rPr>
          <w:rFonts w:cs="Calibri"/>
          <w:color w:val="000000"/>
          <w:lang w:eastAsia="zh-CN"/>
        </w:rPr>
        <w:t>按照第十八次世界气象大会</w:t>
      </w:r>
      <w:r w:rsidRPr="00AE5489">
        <w:rPr>
          <w:rFonts w:ascii="SimSun" w:hAnsi="SimSun" w:cs="Calibri" w:hint="eastAsia"/>
          <w:color w:val="000000"/>
          <w:lang w:eastAsia="zh-CN"/>
        </w:rPr>
        <w:t>（</w:t>
      </w:r>
      <w:r w:rsidRPr="00AE5489">
        <w:rPr>
          <w:rFonts w:cs="Calibri"/>
          <w:color w:val="000000"/>
          <w:lang w:eastAsia="zh-CN"/>
        </w:rPr>
        <w:t>Cg-18</w:t>
      </w:r>
      <w:r w:rsidRPr="00AE5489">
        <w:rPr>
          <w:rFonts w:ascii="SimSun" w:hAnsi="SimSun" w:cs="Calibri" w:hint="eastAsia"/>
          <w:color w:val="000000"/>
          <w:lang w:eastAsia="zh-CN"/>
        </w:rPr>
        <w:t>，</w:t>
      </w:r>
      <w:r w:rsidRPr="00AE5489">
        <w:rPr>
          <w:rFonts w:cs="Calibri"/>
          <w:color w:val="000000"/>
          <w:lang w:eastAsia="zh-CN"/>
        </w:rPr>
        <w:t>2019</w:t>
      </w:r>
      <w:r w:rsidRPr="00AE5489">
        <w:rPr>
          <w:rFonts w:cs="Calibri"/>
          <w:color w:val="000000"/>
          <w:lang w:eastAsia="zh-CN"/>
        </w:rPr>
        <w:t>年</w:t>
      </w:r>
      <w:r w:rsidRPr="00AE5489">
        <w:rPr>
          <w:rFonts w:cs="Calibri"/>
          <w:color w:val="000000"/>
          <w:lang w:eastAsia="zh-CN"/>
        </w:rPr>
        <w:t>6</w:t>
      </w:r>
      <w:r w:rsidRPr="00AE5489">
        <w:rPr>
          <w:rFonts w:cs="Calibri"/>
          <w:color w:val="000000"/>
          <w:lang w:eastAsia="zh-CN"/>
        </w:rPr>
        <w:t>月</w:t>
      </w:r>
      <w:r w:rsidRPr="00AE5489">
        <w:rPr>
          <w:rFonts w:ascii="SimSun" w:hAnsi="SimSun" w:cs="Calibri" w:hint="eastAsia"/>
          <w:color w:val="000000"/>
          <w:lang w:eastAsia="zh-CN"/>
        </w:rPr>
        <w:t>）的要求（</w:t>
      </w:r>
      <w:hyperlink r:id="rId17" w:anchor="page=78" w:history="1">
        <w:r w:rsidRPr="00AE5489">
          <w:rPr>
            <w:rStyle w:val="Hyperlink"/>
            <w:rFonts w:ascii="SimSun" w:hAnsi="SimSun" w:hint="eastAsia"/>
            <w:lang w:eastAsia="zh-CN"/>
          </w:rPr>
          <w:t>决议</w:t>
        </w:r>
        <w:r w:rsidRPr="00AE5489">
          <w:rPr>
            <w:rStyle w:val="Hyperlink"/>
            <w:lang w:eastAsia="zh-CN"/>
          </w:rPr>
          <w:t>15 (Cg-18)</w:t>
        </w:r>
      </w:hyperlink>
      <w:r w:rsidRPr="00AE5489">
        <w:rPr>
          <w:lang w:eastAsia="zh-CN"/>
        </w:rPr>
        <w:t xml:space="preserve"> − </w:t>
      </w:r>
      <w:r w:rsidRPr="00AE5489">
        <w:rPr>
          <w:rFonts w:ascii="SimSun" w:hAnsi="SimSun" w:hint="eastAsia"/>
          <w:lang w:eastAsia="zh-CN"/>
        </w:rPr>
        <w:t>加强各种洪水类型和灾害性天气易发地区的多灾种预警系统</w:t>
      </w:r>
      <w:r w:rsidRPr="00AE5489">
        <w:rPr>
          <w:rFonts w:ascii="SimSun" w:hAnsi="SimSun" w:cs="Calibri" w:hint="eastAsia"/>
          <w:color w:val="000000"/>
          <w:lang w:eastAsia="zh-CN"/>
        </w:rPr>
        <w:t>）</w:t>
      </w:r>
      <w:r w:rsidRPr="00AE5489">
        <w:rPr>
          <w:rFonts w:ascii="SimSun" w:hAnsi="SimSun" w:hint="eastAsia"/>
          <w:lang w:eastAsia="zh-CN"/>
        </w:rPr>
        <w:t>，</w:t>
      </w:r>
      <w:r w:rsidR="00CA1963">
        <w:rPr>
          <w:rFonts w:ascii="SimSun" w:hAnsi="SimSun" w:hint="eastAsia"/>
          <w:lang w:eastAsia="zh-CN"/>
        </w:rPr>
        <w:t>我们</w:t>
      </w:r>
      <w:r w:rsidRPr="00AE5489">
        <w:rPr>
          <w:rFonts w:ascii="SimSun" w:hAnsi="SimSun" w:hint="eastAsia"/>
          <w:lang w:eastAsia="zh-CN"/>
        </w:rPr>
        <w:t>编写了</w:t>
      </w:r>
      <w:r w:rsidR="00C51C16" w:rsidRPr="00AE5489">
        <w:rPr>
          <w:rFonts w:ascii="SimSun" w:hAnsi="SimSun" w:hint="eastAsia"/>
          <w:lang w:eastAsia="zh-CN"/>
        </w:rPr>
        <w:t>关于</w:t>
      </w:r>
      <w:r w:rsidR="00875A8E" w:rsidRPr="00AE5489">
        <w:rPr>
          <w:rFonts w:cs="Calibri"/>
          <w:color w:val="000000"/>
          <w:lang w:eastAsia="zh-CN"/>
        </w:rPr>
        <w:t>MIE</w:t>
      </w:r>
      <w:r w:rsidRPr="00AE5489">
        <w:rPr>
          <w:rFonts w:cs="Calibri"/>
          <w:color w:val="000000"/>
          <w:lang w:eastAsia="zh-CN"/>
        </w:rPr>
        <w:t>框架的概念说明</w:t>
      </w:r>
      <w:r w:rsidRPr="00AE5489">
        <w:rPr>
          <w:rFonts w:ascii="SimSun" w:hAnsi="SimSun" w:cs="Calibri" w:hint="eastAsia"/>
          <w:color w:val="000000"/>
          <w:lang w:eastAsia="zh-CN"/>
        </w:rPr>
        <w:t>。</w:t>
      </w:r>
      <w:r w:rsidR="00AD1DD7" w:rsidRPr="00AE5489">
        <w:rPr>
          <w:rFonts w:cs="Calibri"/>
          <w:color w:val="000000"/>
          <w:lang w:eastAsia="zh-CN"/>
        </w:rPr>
        <w:t>Cg-18</w:t>
      </w:r>
      <w:r w:rsidR="00AD1DD7" w:rsidRPr="00AE5489">
        <w:rPr>
          <w:rFonts w:ascii="SimSun" w:hAnsi="SimSun" w:hint="eastAsia"/>
          <w:color w:val="000000"/>
          <w:lang w:eastAsia="zh-CN"/>
        </w:rPr>
        <w:t>注意到</w:t>
      </w:r>
      <w:r w:rsidR="00CA1963">
        <w:rPr>
          <w:rFonts w:ascii="SimSun" w:hAnsi="SimSun" w:hint="eastAsia"/>
          <w:color w:val="000000"/>
          <w:lang w:eastAsia="zh-CN"/>
        </w:rPr>
        <w:t>了</w:t>
      </w:r>
      <w:r w:rsidR="00AD1DD7" w:rsidRPr="00AE5489">
        <w:rPr>
          <w:rFonts w:cs="Calibri"/>
          <w:color w:val="000000"/>
          <w:lang w:eastAsia="zh-CN"/>
        </w:rPr>
        <w:t>2018</w:t>
      </w:r>
      <w:r w:rsidR="00AD1DD7" w:rsidRPr="00AE5489">
        <w:rPr>
          <w:rFonts w:ascii="SimSun" w:hAnsi="SimSun" w:hint="eastAsia"/>
          <w:color w:val="000000"/>
          <w:lang w:eastAsia="zh-CN"/>
        </w:rPr>
        <w:t>年开展的三个示范项目（</w:t>
      </w:r>
      <w:r w:rsidR="00033A92" w:rsidRPr="00AE5489">
        <w:rPr>
          <w:rFonts w:ascii="SimSun" w:hAnsi="SimSun" w:hint="eastAsia"/>
          <w:color w:val="000000"/>
          <w:lang w:eastAsia="zh-CN"/>
        </w:rPr>
        <w:t>暴洪</w:t>
      </w:r>
      <w:r w:rsidR="00AD1DD7" w:rsidRPr="00AE5489">
        <w:rPr>
          <w:rFonts w:ascii="SimSun" w:hAnsi="SimSun" w:hint="eastAsia"/>
          <w:color w:val="000000"/>
          <w:lang w:eastAsia="zh-CN"/>
        </w:rPr>
        <w:t>指导系统（</w:t>
      </w:r>
      <w:r w:rsidR="00AD1DD7" w:rsidRPr="00AE5489">
        <w:rPr>
          <w:rFonts w:cs="Calibri"/>
          <w:color w:val="000000"/>
          <w:lang w:eastAsia="zh-CN"/>
        </w:rPr>
        <w:t>FFGS</w:t>
      </w:r>
      <w:r w:rsidR="00AD1DD7" w:rsidRPr="00AE5489">
        <w:rPr>
          <w:rFonts w:ascii="SimSun" w:hAnsi="SimSun" w:hint="eastAsia"/>
          <w:color w:val="000000"/>
          <w:lang w:eastAsia="zh-CN"/>
        </w:rPr>
        <w:t>）、沿海洪水预报示范项目（</w:t>
      </w:r>
      <w:r w:rsidR="00AD1DD7" w:rsidRPr="00AE5489">
        <w:rPr>
          <w:rFonts w:cs="Calibri"/>
          <w:color w:val="000000"/>
          <w:lang w:eastAsia="zh-CN"/>
        </w:rPr>
        <w:t>CIFDP</w:t>
      </w:r>
      <w:r w:rsidR="00AD1DD7" w:rsidRPr="00AE5489">
        <w:rPr>
          <w:rFonts w:ascii="SimSun" w:hAnsi="SimSun" w:hint="eastAsia"/>
          <w:color w:val="000000"/>
          <w:lang w:eastAsia="zh-CN"/>
        </w:rPr>
        <w:t>，现在的</w:t>
      </w:r>
      <w:r w:rsidR="00AD1DD7" w:rsidRPr="00AE5489">
        <w:rPr>
          <w:rFonts w:cs="Calibri"/>
          <w:color w:val="000000"/>
          <w:lang w:eastAsia="zh-CN"/>
        </w:rPr>
        <w:t>CIFI</w:t>
      </w:r>
      <w:r w:rsidR="00AD1DD7" w:rsidRPr="00AE5489">
        <w:rPr>
          <w:rFonts w:ascii="SimSun" w:hAnsi="SimSun" w:hint="eastAsia"/>
          <w:color w:val="000000"/>
          <w:lang w:eastAsia="zh-CN"/>
        </w:rPr>
        <w:t>）和灾害性天气预报示范项目（</w:t>
      </w:r>
      <w:r w:rsidR="00AD1DD7" w:rsidRPr="00AE5489">
        <w:rPr>
          <w:rFonts w:cs="Calibri"/>
          <w:color w:val="000000"/>
          <w:lang w:eastAsia="zh-CN"/>
        </w:rPr>
        <w:t>SWFDP</w:t>
      </w:r>
      <w:r w:rsidR="00AD1DD7" w:rsidRPr="00AE5489">
        <w:rPr>
          <w:rFonts w:ascii="SimSun" w:hAnsi="SimSun" w:hint="eastAsia"/>
          <w:color w:val="000000"/>
          <w:lang w:eastAsia="zh-CN"/>
        </w:rPr>
        <w:t>，现在的灾害性天气预报计划</w:t>
      </w:r>
      <w:r w:rsidR="00AD1DD7" w:rsidRPr="00AE5489">
        <w:rPr>
          <w:rFonts w:cs="Calibri"/>
          <w:color w:val="000000"/>
          <w:lang w:eastAsia="zh-CN"/>
        </w:rPr>
        <w:t>SWFP</w:t>
      </w:r>
      <w:r w:rsidR="00AD1DD7" w:rsidRPr="00AE5489">
        <w:rPr>
          <w:rFonts w:ascii="SimSun" w:hAnsi="SimSun" w:hint="eastAsia"/>
          <w:color w:val="000000"/>
          <w:lang w:eastAsia="zh-CN"/>
        </w:rPr>
        <w:t>））独立审查的结果，还注意到</w:t>
      </w:r>
      <w:r w:rsidR="00CA1963">
        <w:rPr>
          <w:rFonts w:ascii="SimSun" w:hAnsi="SimSun" w:hint="eastAsia"/>
          <w:color w:val="000000"/>
          <w:lang w:eastAsia="zh-CN"/>
        </w:rPr>
        <w:t>了</w:t>
      </w:r>
      <w:r w:rsidR="00AD1DD7" w:rsidRPr="00AE5489">
        <w:rPr>
          <w:rFonts w:ascii="SimSun" w:hAnsi="SimSun" w:hint="eastAsia"/>
          <w:color w:val="000000"/>
          <w:lang w:eastAsia="zh-CN"/>
        </w:rPr>
        <w:t>综合报告，</w:t>
      </w:r>
      <w:r w:rsidR="00CA1963">
        <w:rPr>
          <w:rFonts w:ascii="SimSun" w:hAnsi="SimSun" w:hint="eastAsia"/>
          <w:color w:val="000000"/>
          <w:lang w:eastAsia="zh-CN"/>
        </w:rPr>
        <w:t>其中</w:t>
      </w:r>
      <w:r w:rsidR="00AD1DD7" w:rsidRPr="00AE5489">
        <w:rPr>
          <w:rFonts w:ascii="SimSun" w:hAnsi="SimSun" w:hint="eastAsia"/>
          <w:color w:val="000000"/>
          <w:lang w:eastAsia="zh-CN"/>
        </w:rPr>
        <w:t>建议将这三个倡议合并为一个可持续的</w:t>
      </w:r>
      <w:r w:rsidR="00AD1DD7" w:rsidRPr="00AE5489">
        <w:rPr>
          <w:rFonts w:cs="Calibri"/>
          <w:color w:val="000000"/>
          <w:lang w:eastAsia="zh-CN"/>
        </w:rPr>
        <w:t>MHEWS</w:t>
      </w:r>
      <w:r w:rsidR="00AD1DD7" w:rsidRPr="00AE5489">
        <w:rPr>
          <w:rFonts w:ascii="SimSun" w:hAnsi="SimSun" w:hint="eastAsia"/>
          <w:color w:val="000000"/>
          <w:lang w:eastAsia="zh-CN"/>
        </w:rPr>
        <w:t>环境。</w:t>
      </w:r>
      <w:r w:rsidR="00D12CFE" w:rsidRPr="00AE5489">
        <w:rPr>
          <w:rFonts w:cs="Calibri"/>
          <w:color w:val="000000"/>
          <w:lang w:eastAsia="zh-CN"/>
        </w:rPr>
        <w:t>Cg-18</w:t>
      </w:r>
      <w:r w:rsidR="00D12CFE" w:rsidRPr="00AE5489">
        <w:rPr>
          <w:rFonts w:ascii="SimSun" w:hAnsi="SimSun" w:hint="eastAsia"/>
          <w:color w:val="000000"/>
          <w:lang w:eastAsia="zh-CN"/>
        </w:rPr>
        <w:t>指出，这些倡议本身非常成功，所有这些倡议都取得了非常积极的成果。要求各技术委员会和相关</w:t>
      </w:r>
      <w:r w:rsidR="00D12CFE" w:rsidRPr="00AE5489">
        <w:rPr>
          <w:rFonts w:cs="Calibri"/>
          <w:color w:val="000000"/>
          <w:lang w:eastAsia="zh-CN"/>
        </w:rPr>
        <w:t>WMO</w:t>
      </w:r>
      <w:r w:rsidR="00D12CFE" w:rsidRPr="00AE5489">
        <w:rPr>
          <w:rFonts w:ascii="SimSun" w:hAnsi="SimSun" w:hint="eastAsia"/>
          <w:color w:val="000000"/>
          <w:lang w:eastAsia="zh-CN"/>
        </w:rPr>
        <w:t>机构与区域协会协商，编写一份概念文件，评估开发</w:t>
      </w:r>
      <w:r w:rsidR="002124DD" w:rsidRPr="00AE5489">
        <w:rPr>
          <w:rFonts w:ascii="SimSun" w:hAnsi="SimSun" w:hint="eastAsia"/>
          <w:color w:val="000000"/>
          <w:lang w:eastAsia="zh-CN"/>
        </w:rPr>
        <w:t>可互操作</w:t>
      </w:r>
      <w:r w:rsidR="00D12CFE" w:rsidRPr="00AE5489">
        <w:rPr>
          <w:rFonts w:ascii="SimSun" w:hAnsi="SimSun" w:hint="eastAsia"/>
          <w:color w:val="000000"/>
          <w:lang w:eastAsia="zh-CN"/>
        </w:rPr>
        <w:t>的</w:t>
      </w:r>
      <w:r w:rsidR="00D12CFE" w:rsidRPr="00AE5489">
        <w:rPr>
          <w:rFonts w:cs="Calibri"/>
          <w:color w:val="000000"/>
          <w:lang w:eastAsia="zh-CN"/>
        </w:rPr>
        <w:t>MHEWS</w:t>
      </w:r>
      <w:r w:rsidR="00D12CFE" w:rsidRPr="00AE5489">
        <w:rPr>
          <w:rFonts w:ascii="SimSun" w:hAnsi="SimSun" w:hint="eastAsia"/>
          <w:color w:val="000000"/>
          <w:lang w:eastAsia="zh-CN"/>
        </w:rPr>
        <w:t>环境的方法、可行性、成本和时间表，同时考虑到三个项目的独立审查和综合报告的结论、结果和建议。</w:t>
      </w:r>
    </w:p>
    <w:p w14:paraId="642E5553" w14:textId="0EE59094" w:rsidR="00875A8E" w:rsidRPr="00AE5489" w:rsidRDefault="003E0FFA" w:rsidP="00FC47ED">
      <w:pPr>
        <w:tabs>
          <w:tab w:val="clear" w:pos="1134"/>
        </w:tabs>
        <w:suppressAutoHyphens/>
        <w:spacing w:before="240"/>
        <w:jc w:val="left"/>
        <w:rPr>
          <w:rFonts w:cs="Calibri"/>
          <w:color w:val="000000"/>
          <w:lang w:eastAsia="zh-CN"/>
        </w:rPr>
      </w:pPr>
      <w:r w:rsidRPr="00AE5489">
        <w:rPr>
          <w:rFonts w:ascii="SimSun" w:hAnsi="SimSun" w:hint="eastAsia"/>
          <w:color w:val="000000"/>
          <w:lang w:eastAsia="zh-CN"/>
        </w:rPr>
        <w:t>在编制这一概念文件时，</w:t>
      </w:r>
      <w:r w:rsidR="009843AB">
        <w:rPr>
          <w:rFonts w:ascii="SimSun" w:hAnsi="SimSun" w:hint="eastAsia"/>
          <w:color w:val="000000"/>
          <w:lang w:eastAsia="zh-CN"/>
        </w:rPr>
        <w:t>我们</w:t>
      </w:r>
      <w:r w:rsidRPr="00AE5489">
        <w:rPr>
          <w:rFonts w:ascii="SimSun" w:hAnsi="SimSun" w:hint="eastAsia"/>
          <w:color w:val="000000"/>
          <w:lang w:eastAsia="zh-CN"/>
        </w:rPr>
        <w:t>从一开始就同意将热带气旋计划（</w:t>
      </w:r>
      <w:r w:rsidRPr="00AE5489">
        <w:rPr>
          <w:rFonts w:cs="Calibri"/>
          <w:color w:val="000000"/>
          <w:lang w:eastAsia="zh-CN"/>
        </w:rPr>
        <w:t>TCP</w:t>
      </w:r>
      <w:r w:rsidRPr="00AE5489">
        <w:rPr>
          <w:rFonts w:ascii="SimSun" w:hAnsi="SimSun" w:hint="eastAsia"/>
          <w:color w:val="000000"/>
          <w:lang w:eastAsia="zh-CN"/>
        </w:rPr>
        <w:t>）也作为环境的一部分，因为对于发生热带气旋的流域这也是减少灾害风险的一个组成部分。同时，</w:t>
      </w:r>
      <w:r w:rsidR="00920C08" w:rsidRPr="00920C08">
        <w:rPr>
          <w:rFonts w:ascii="SimSun" w:hAnsi="SimSun" w:hint="eastAsia"/>
          <w:color w:val="000000"/>
          <w:lang w:eastAsia="zh-CN"/>
        </w:rPr>
        <w:t>应认识到</w:t>
      </w:r>
      <w:r w:rsidR="00920C08" w:rsidRPr="00920C08">
        <w:rPr>
          <w:rFonts w:eastAsia="Times New Roman" w:cs="Calibri"/>
          <w:color w:val="000000"/>
          <w:lang w:eastAsia="zh-CN"/>
        </w:rPr>
        <w:t>FFGS</w:t>
      </w:r>
      <w:r w:rsidR="00920C08" w:rsidRPr="00920C08">
        <w:rPr>
          <w:rFonts w:ascii="SimSun" w:hAnsi="SimSun" w:hint="eastAsia"/>
          <w:color w:val="000000"/>
          <w:lang w:eastAsia="zh-CN"/>
        </w:rPr>
        <w:t>主要针对骤洪，但也有能力处理城市和河流洪水，鉴于</w:t>
      </w:r>
      <w:r w:rsidR="00920C08" w:rsidRPr="00920C08">
        <w:rPr>
          <w:rFonts w:eastAsia="Times New Roman" w:cs="Calibri"/>
          <w:color w:val="000000"/>
          <w:lang w:eastAsia="zh-CN"/>
        </w:rPr>
        <w:t>NMHS</w:t>
      </w:r>
      <w:r w:rsidR="00920C08" w:rsidRPr="00920C08">
        <w:rPr>
          <w:rFonts w:ascii="SimSun" w:hAnsi="SimSun" w:hint="eastAsia"/>
          <w:color w:val="000000"/>
          <w:lang w:eastAsia="zh-CN"/>
        </w:rPr>
        <w:t>正在开展大量的河流洪水活动，任何综合的</w:t>
      </w:r>
      <w:r w:rsidR="00920C08" w:rsidRPr="00920C08">
        <w:rPr>
          <w:rFonts w:eastAsia="Times New Roman" w:cs="Calibri"/>
          <w:color w:val="000000"/>
          <w:lang w:eastAsia="zh-CN"/>
        </w:rPr>
        <w:t>MHEWS</w:t>
      </w:r>
      <w:r w:rsidR="00920C08" w:rsidRPr="00920C08">
        <w:rPr>
          <w:rFonts w:ascii="SimSun" w:hAnsi="SimSun" w:hint="eastAsia"/>
          <w:color w:val="000000"/>
          <w:lang w:eastAsia="zh-CN"/>
        </w:rPr>
        <w:t>环境中都应更充分的考虑河流预报，而不仅仅是作为</w:t>
      </w:r>
      <w:r w:rsidR="00920C08" w:rsidRPr="00920C08">
        <w:rPr>
          <w:rFonts w:eastAsia="Times New Roman" w:cs="Calibri"/>
          <w:color w:val="000000"/>
          <w:lang w:eastAsia="zh-CN"/>
        </w:rPr>
        <w:t>FFGS</w:t>
      </w:r>
      <w:r w:rsidR="00920C08" w:rsidRPr="00920C08">
        <w:rPr>
          <w:rFonts w:ascii="SimSun" w:hAnsi="SimSun" w:hint="eastAsia"/>
          <w:color w:val="000000"/>
          <w:lang w:eastAsia="zh-CN"/>
        </w:rPr>
        <w:t>或</w:t>
      </w:r>
      <w:r w:rsidR="00920C08" w:rsidRPr="00920C08">
        <w:rPr>
          <w:rFonts w:eastAsia="Times New Roman" w:cs="Calibri"/>
          <w:color w:val="000000"/>
          <w:lang w:eastAsia="zh-CN"/>
        </w:rPr>
        <w:t>CIFI</w:t>
      </w:r>
      <w:r w:rsidR="00920C08" w:rsidRPr="00920C08">
        <w:rPr>
          <w:rFonts w:ascii="SimSun" w:hAnsi="SimSun" w:hint="eastAsia"/>
          <w:color w:val="000000"/>
          <w:lang w:eastAsia="zh-CN"/>
        </w:rPr>
        <w:t>的一个组成部分。</w:t>
      </w:r>
    </w:p>
    <w:p w14:paraId="608C2F56" w14:textId="39AF8A81" w:rsidR="00875A8E" w:rsidRPr="00AE5489" w:rsidRDefault="00903491" w:rsidP="00FC47ED">
      <w:pPr>
        <w:tabs>
          <w:tab w:val="clear" w:pos="1134"/>
        </w:tabs>
        <w:suppressAutoHyphens/>
        <w:spacing w:before="240"/>
        <w:jc w:val="left"/>
        <w:rPr>
          <w:rFonts w:cs="Calibri"/>
          <w:color w:val="000000"/>
          <w:lang w:eastAsia="zh-CN"/>
        </w:rPr>
      </w:pPr>
      <w:r w:rsidRPr="00AE5489">
        <w:rPr>
          <w:rFonts w:ascii="SimSun" w:hAnsi="SimSun" w:hint="eastAsia"/>
          <w:color w:val="000000"/>
          <w:lang w:eastAsia="zh-CN"/>
        </w:rPr>
        <w:t>本战略概念说明的重点主要涉及水文气象灾害（在其第一阶段），但这不应掩盖只有考虑了水文气象和地球物理的复杂和复合方面的多学科方法才能真正实现仙台框架的目标。</w:t>
      </w:r>
    </w:p>
    <w:p w14:paraId="7D00DC71" w14:textId="35A4C52C" w:rsidR="00875A8E" w:rsidRDefault="004A19FF" w:rsidP="00FC47ED">
      <w:pPr>
        <w:tabs>
          <w:tab w:val="clear" w:pos="1134"/>
        </w:tabs>
        <w:suppressAutoHyphens/>
        <w:spacing w:before="240"/>
        <w:jc w:val="left"/>
        <w:rPr>
          <w:rFonts w:cs="Calibri"/>
          <w:color w:val="000000"/>
          <w:lang w:eastAsia="zh-CN"/>
        </w:rPr>
      </w:pPr>
      <w:r w:rsidRPr="00AE5489">
        <w:rPr>
          <w:rFonts w:cs="Calibri"/>
          <w:color w:val="000000"/>
          <w:lang w:eastAsia="zh-CN"/>
        </w:rPr>
        <w:t>MHEWS</w:t>
      </w:r>
      <w:r w:rsidR="002124DD" w:rsidRPr="00AE5489">
        <w:rPr>
          <w:rFonts w:ascii="SimSun" w:hAnsi="SimSun" w:hint="eastAsia"/>
          <w:color w:val="000000"/>
          <w:lang w:eastAsia="zh-CN"/>
        </w:rPr>
        <w:t>可互操作</w:t>
      </w:r>
      <w:r w:rsidRPr="00AE5489">
        <w:rPr>
          <w:rFonts w:ascii="SimSun" w:hAnsi="SimSun" w:hint="eastAsia"/>
          <w:color w:val="000000"/>
          <w:lang w:eastAsia="zh-CN"/>
        </w:rPr>
        <w:t>环境（</w:t>
      </w:r>
      <w:r w:rsidRPr="00AE5489">
        <w:rPr>
          <w:rFonts w:cs="Calibri"/>
          <w:color w:val="000000"/>
          <w:lang w:eastAsia="zh-CN"/>
        </w:rPr>
        <w:t>MIE</w:t>
      </w:r>
      <w:r w:rsidRPr="00AE5489">
        <w:rPr>
          <w:rFonts w:ascii="SimSun" w:hAnsi="SimSun" w:hint="eastAsia"/>
          <w:color w:val="000000"/>
          <w:lang w:eastAsia="zh-CN"/>
        </w:rPr>
        <w:t>）依托每个倡议（包括</w:t>
      </w:r>
      <w:r w:rsidRPr="00AE5489">
        <w:rPr>
          <w:rFonts w:cs="Calibri"/>
          <w:color w:val="000000"/>
          <w:lang w:eastAsia="zh-CN"/>
        </w:rPr>
        <w:t>SWFP</w:t>
      </w:r>
      <w:r w:rsidRPr="00AE5489">
        <w:rPr>
          <w:rFonts w:ascii="SimSun" w:hAnsi="SimSun" w:hint="eastAsia"/>
          <w:color w:val="000000"/>
          <w:lang w:eastAsia="zh-CN"/>
        </w:rPr>
        <w:t>、</w:t>
      </w:r>
      <w:r w:rsidRPr="00AE5489">
        <w:rPr>
          <w:rFonts w:cs="Calibri"/>
          <w:color w:val="000000"/>
          <w:lang w:eastAsia="zh-CN"/>
        </w:rPr>
        <w:t>FFGS</w:t>
      </w:r>
      <w:r w:rsidRPr="00AE5489">
        <w:rPr>
          <w:rFonts w:ascii="SimSun" w:hAnsi="SimSun" w:hint="eastAsia"/>
          <w:color w:val="000000"/>
          <w:lang w:eastAsia="zh-CN"/>
        </w:rPr>
        <w:t>、</w:t>
      </w:r>
      <w:r w:rsidRPr="00AE5489">
        <w:rPr>
          <w:rFonts w:cs="Calibri"/>
          <w:color w:val="000000"/>
          <w:lang w:eastAsia="zh-CN"/>
        </w:rPr>
        <w:t>TCP</w:t>
      </w:r>
      <w:r w:rsidRPr="00AE5489">
        <w:rPr>
          <w:rFonts w:ascii="SimSun" w:hAnsi="SimSun" w:hint="eastAsia"/>
          <w:color w:val="000000"/>
          <w:lang w:eastAsia="zh-CN"/>
        </w:rPr>
        <w:t>、</w:t>
      </w:r>
      <w:r w:rsidRPr="00AE5489">
        <w:rPr>
          <w:rFonts w:cs="Calibri"/>
          <w:color w:val="000000"/>
          <w:lang w:eastAsia="zh-CN"/>
        </w:rPr>
        <w:t>CIFI</w:t>
      </w:r>
      <w:r w:rsidRPr="00AE5489">
        <w:rPr>
          <w:rFonts w:ascii="SimSun" w:hAnsi="SimSun" w:hint="eastAsia"/>
          <w:color w:val="000000"/>
          <w:lang w:eastAsia="zh-CN"/>
        </w:rPr>
        <w:t>），提供</w:t>
      </w:r>
      <w:r w:rsidR="00BB7222">
        <w:rPr>
          <w:rFonts w:ascii="SimSun" w:hAnsi="SimSun" w:hint="eastAsia"/>
          <w:color w:val="000000"/>
          <w:lang w:eastAsia="zh-CN"/>
        </w:rPr>
        <w:t>了</w:t>
      </w:r>
      <w:r w:rsidRPr="00AE5489">
        <w:rPr>
          <w:rFonts w:ascii="SimSun" w:hAnsi="SimSun" w:hint="eastAsia"/>
          <w:color w:val="000000"/>
          <w:lang w:eastAsia="zh-CN"/>
        </w:rPr>
        <w:t>一个可持续的、较长期的框架，同时又不妨碍每个单独倡议或计划的发展和壮大，但每个相关活动领域可能需要作出一些调整，以便能够有效地融入</w:t>
      </w:r>
      <w:r w:rsidRPr="00AE5489">
        <w:rPr>
          <w:rFonts w:cs="Calibri"/>
          <w:color w:val="000000"/>
          <w:lang w:eastAsia="zh-CN"/>
        </w:rPr>
        <w:t>MIE</w:t>
      </w:r>
      <w:r w:rsidRPr="00AE5489">
        <w:rPr>
          <w:rFonts w:ascii="SimSun" w:hAnsi="SimSun" w:hint="eastAsia"/>
          <w:color w:val="000000"/>
          <w:lang w:eastAsia="zh-CN"/>
        </w:rPr>
        <w:t>。</w:t>
      </w:r>
      <w:r w:rsidR="00E82463" w:rsidRPr="00AE5489">
        <w:rPr>
          <w:rFonts w:ascii="SimSun" w:hAnsi="SimSun" w:hint="eastAsia"/>
          <w:color w:val="000000"/>
          <w:lang w:eastAsia="zh-CN"/>
        </w:rPr>
        <w:t>选择</w:t>
      </w:r>
      <w:r w:rsidR="00E82463" w:rsidRPr="00AE5489">
        <w:rPr>
          <w:rFonts w:ascii="SimSun" w:hAnsi="SimSun" w:cs="Verdana"/>
          <w:color w:val="000000"/>
          <w:lang w:eastAsia="zh-CN"/>
        </w:rPr>
        <w:t>“</w:t>
      </w:r>
      <w:proofErr w:type="gramStart"/>
      <w:r w:rsidR="00E82463" w:rsidRPr="00AE5489">
        <w:rPr>
          <w:rFonts w:ascii="SimSun" w:hAnsi="SimSun" w:hint="eastAsia"/>
          <w:color w:val="000000"/>
          <w:lang w:eastAsia="zh-CN"/>
        </w:rPr>
        <w:t>环境</w:t>
      </w:r>
      <w:r w:rsidR="00E82463" w:rsidRPr="00AE5489">
        <w:rPr>
          <w:rFonts w:ascii="SimSun" w:hAnsi="SimSun" w:cs="Verdana"/>
          <w:color w:val="000000"/>
          <w:lang w:eastAsia="zh-CN"/>
        </w:rPr>
        <w:t>”</w:t>
      </w:r>
      <w:r w:rsidR="00E82463" w:rsidRPr="00AE5489">
        <w:rPr>
          <w:rFonts w:ascii="SimSun" w:hAnsi="SimSun" w:hint="eastAsia"/>
          <w:color w:val="000000"/>
          <w:lang w:eastAsia="zh-CN"/>
        </w:rPr>
        <w:t>这一概念是为了反映这样一个事实</w:t>
      </w:r>
      <w:proofErr w:type="gramEnd"/>
      <w:r w:rsidR="00E82463" w:rsidRPr="00AE5489">
        <w:rPr>
          <w:rFonts w:ascii="SimSun" w:hAnsi="SimSun" w:hint="eastAsia"/>
          <w:color w:val="000000"/>
          <w:lang w:eastAsia="zh-CN"/>
        </w:rPr>
        <w:t>，即对多灾种事件没有单一的解决方案。更确切地说，应该是一套解决方案，使用达到适当标准的信息输入</w:t>
      </w:r>
      <w:r w:rsidR="00E82463" w:rsidRPr="00AE5489">
        <w:rPr>
          <w:rFonts w:cs="Calibri"/>
          <w:color w:val="000000"/>
          <w:lang w:eastAsia="zh-CN"/>
        </w:rPr>
        <w:t>/</w:t>
      </w:r>
      <w:r w:rsidR="00E82463" w:rsidRPr="00AE5489">
        <w:rPr>
          <w:rFonts w:ascii="SimSun" w:hAnsi="SimSun" w:hint="eastAsia"/>
          <w:color w:val="000000"/>
          <w:lang w:eastAsia="zh-CN"/>
        </w:rPr>
        <w:t>输出流（观测、模式输出、基线数据）的通用设置、通用的通信系统</w:t>
      </w:r>
      <w:r w:rsidR="00E82463" w:rsidRPr="00AE5489">
        <w:rPr>
          <w:rFonts w:cs="Calibri"/>
          <w:color w:val="000000"/>
          <w:lang w:eastAsia="zh-CN"/>
        </w:rPr>
        <w:t>/</w:t>
      </w:r>
      <w:r w:rsidR="00E82463" w:rsidRPr="00AE5489">
        <w:rPr>
          <w:rFonts w:ascii="SimSun" w:hAnsi="SimSun" w:hint="eastAsia"/>
          <w:color w:val="000000"/>
          <w:lang w:eastAsia="zh-CN"/>
        </w:rPr>
        <w:t>信息技术架构，以及一致的警报和基于影响的预报（</w:t>
      </w:r>
      <w:r w:rsidR="00E82463" w:rsidRPr="00AE5489">
        <w:rPr>
          <w:rFonts w:cs="Calibri"/>
          <w:color w:val="000000"/>
          <w:lang w:eastAsia="zh-CN"/>
        </w:rPr>
        <w:t>IBF</w:t>
      </w:r>
      <w:r w:rsidR="00E82463" w:rsidRPr="00AE5489">
        <w:rPr>
          <w:rFonts w:ascii="SimSun" w:hAnsi="SimSun" w:hint="eastAsia"/>
          <w:color w:val="000000"/>
          <w:lang w:eastAsia="zh-CN"/>
        </w:rPr>
        <w:t>）输出和语言等。</w:t>
      </w:r>
      <w:r w:rsidR="00875A8E" w:rsidRPr="00AE5489">
        <w:rPr>
          <w:rFonts w:cs="Calibri"/>
          <w:color w:val="000000"/>
          <w:lang w:eastAsia="zh-CN"/>
        </w:rPr>
        <w:t xml:space="preserve"> </w:t>
      </w:r>
    </w:p>
    <w:p w14:paraId="0D2CECCC" w14:textId="0606D8F2" w:rsidR="00920C08" w:rsidRDefault="00920C08" w:rsidP="00920C08">
      <w:pPr>
        <w:pStyle w:val="WMOBodyText"/>
        <w:rPr>
          <w:rFonts w:eastAsia="SimSun"/>
          <w:lang w:eastAsia="zh-CN"/>
        </w:rPr>
      </w:pPr>
      <w:r>
        <w:rPr>
          <w:noProof/>
        </w:rPr>
        <w:lastRenderedPageBreak/>
        <w:drawing>
          <wp:inline distT="0" distB="0" distL="0" distR="0" wp14:anchorId="52A5530C" wp14:editId="69D17627">
            <wp:extent cx="6120765" cy="402653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4026535"/>
                    </a:xfrm>
                    <a:prstGeom prst="rect">
                      <a:avLst/>
                    </a:prstGeom>
                  </pic:spPr>
                </pic:pic>
              </a:graphicData>
            </a:graphic>
          </wp:inline>
        </w:drawing>
      </w:r>
    </w:p>
    <w:p w14:paraId="4FBD6F04" w14:textId="2B4F556A" w:rsidR="00920C08" w:rsidRPr="00920C08" w:rsidRDefault="003E75EC" w:rsidP="00AE0E2E">
      <w:pPr>
        <w:pStyle w:val="WMOBodyText"/>
        <w:jc w:val="center"/>
        <w:rPr>
          <w:rFonts w:eastAsia="SimSun"/>
          <w:lang w:eastAsia="zh-CN"/>
        </w:rPr>
      </w:pPr>
      <w:r>
        <w:rPr>
          <w:rFonts w:eastAsia="SimSun" w:cs="Times New Roman" w:hint="eastAsia"/>
          <w:color w:val="000000"/>
          <w:lang w:eastAsia="zh-CN"/>
        </w:rPr>
        <w:t>图</w:t>
      </w:r>
      <w:r w:rsidR="00920C08">
        <w:rPr>
          <w:rFonts w:eastAsia="SimSun" w:cs="Times New Roman" w:hint="eastAsia"/>
          <w:color w:val="000000"/>
          <w:lang w:eastAsia="zh-CN"/>
        </w:rPr>
        <w:t>：</w:t>
      </w:r>
      <w:r w:rsidR="00920C08">
        <w:rPr>
          <w:rFonts w:eastAsia="SimSun" w:cs="Times New Roman"/>
          <w:color w:val="000000"/>
          <w:lang w:eastAsia="zh-CN"/>
        </w:rPr>
        <w:t>拟议的</w:t>
      </w:r>
      <w:r w:rsidR="00920C08" w:rsidRPr="0003773D">
        <w:rPr>
          <w:rFonts w:eastAsia="SimSun" w:cs="Times New Roman"/>
          <w:color w:val="000000"/>
          <w:lang w:eastAsia="zh-CN"/>
        </w:rPr>
        <w:t>MIE</w:t>
      </w:r>
      <w:r w:rsidR="00920C08">
        <w:rPr>
          <w:rFonts w:eastAsia="SimSun" w:cs="Times New Roman"/>
          <w:color w:val="000000"/>
          <w:lang w:eastAsia="zh-CN"/>
        </w:rPr>
        <w:t>愿景示意图</w:t>
      </w:r>
    </w:p>
    <w:p w14:paraId="2515D1F7" w14:textId="52653B30" w:rsidR="00875A8E" w:rsidRPr="00AE5489" w:rsidRDefault="004C5E2A" w:rsidP="00FC47ED">
      <w:pPr>
        <w:tabs>
          <w:tab w:val="clear" w:pos="1134"/>
        </w:tabs>
        <w:suppressAutoHyphens/>
        <w:spacing w:before="240"/>
        <w:jc w:val="left"/>
        <w:rPr>
          <w:rFonts w:cs="Calibri"/>
          <w:color w:val="000000"/>
          <w:lang w:eastAsia="zh-CN"/>
        </w:rPr>
      </w:pPr>
      <w:r w:rsidRPr="00AE5489">
        <w:rPr>
          <w:rFonts w:ascii="SimSun" w:hAnsi="SimSun" w:hint="eastAsia"/>
          <w:color w:val="000000"/>
          <w:lang w:eastAsia="zh-CN"/>
        </w:rPr>
        <w:t>从全球到区域、国家和地方应用，从大气特征到水文气象后果，然后是</w:t>
      </w:r>
      <w:r w:rsidRPr="00AE5489">
        <w:rPr>
          <w:rFonts w:cs="Calibri"/>
          <w:color w:val="000000"/>
          <w:lang w:eastAsia="zh-CN"/>
        </w:rPr>
        <w:t>IBF</w:t>
      </w:r>
      <w:r w:rsidRPr="00AE5489">
        <w:rPr>
          <w:rFonts w:ascii="SimSun" w:hAnsi="SimSun" w:hint="eastAsia"/>
          <w:color w:val="000000"/>
          <w:lang w:eastAsia="zh-CN"/>
        </w:rPr>
        <w:t>范式内的具体影响，增加部门应用，最后到更好地满足用户的有效决策需求，</w:t>
      </w:r>
      <w:r w:rsidRPr="00AE5489">
        <w:rPr>
          <w:rFonts w:cs="Calibri"/>
          <w:color w:val="000000"/>
          <w:lang w:eastAsia="zh-CN"/>
        </w:rPr>
        <w:t>MIE</w:t>
      </w:r>
      <w:r w:rsidRPr="00AE5489">
        <w:rPr>
          <w:rFonts w:ascii="SimSun" w:hAnsi="SimSun" w:hint="eastAsia"/>
          <w:color w:val="000000"/>
          <w:lang w:eastAsia="zh-CN"/>
        </w:rPr>
        <w:t>将利用并加强</w:t>
      </w:r>
      <w:r w:rsidR="001876F8">
        <w:rPr>
          <w:rFonts w:ascii="SimSun" w:hAnsi="SimSun" w:hint="eastAsia"/>
          <w:color w:val="000000"/>
          <w:lang w:eastAsia="zh-CN"/>
        </w:rPr>
        <w:t>天气、水文、海洋和气候</w:t>
      </w:r>
      <w:r w:rsidRPr="00AE5489">
        <w:rPr>
          <w:rFonts w:ascii="SimSun" w:hAnsi="SimSun" w:hint="eastAsia"/>
          <w:color w:val="000000"/>
          <w:lang w:eastAsia="zh-CN"/>
        </w:rPr>
        <w:t>分析、预测和监测的级联过程。</w:t>
      </w:r>
    </w:p>
    <w:p w14:paraId="5124AE65" w14:textId="3555218D" w:rsidR="00875A8E" w:rsidRPr="00AE5489" w:rsidRDefault="001876F8" w:rsidP="00046D06">
      <w:pPr>
        <w:tabs>
          <w:tab w:val="clear" w:pos="1134"/>
        </w:tabs>
        <w:suppressAutoHyphens/>
        <w:spacing w:before="240"/>
        <w:ind w:right="-170"/>
        <w:jc w:val="left"/>
        <w:rPr>
          <w:rFonts w:cs="Calibri"/>
          <w:color w:val="000000"/>
          <w:bdr w:val="none" w:sz="0" w:space="0" w:color="auto" w:frame="1"/>
          <w:lang w:eastAsia="zh-CN"/>
        </w:rPr>
      </w:pPr>
      <w:r>
        <w:rPr>
          <w:rFonts w:ascii="SimSun" w:hAnsi="SimSun" w:hint="eastAsia"/>
          <w:color w:val="000000"/>
          <w:bdr w:val="none" w:sz="0" w:space="0" w:color="auto" w:frame="1"/>
          <w:lang w:eastAsia="zh-CN"/>
        </w:rPr>
        <w:t>理想情况下，</w:t>
      </w:r>
      <w:r>
        <w:rPr>
          <w:rFonts w:eastAsia="Times New Roman" w:cs="Calibri"/>
          <w:color w:val="000000"/>
          <w:bdr w:val="none" w:sz="0" w:space="0" w:color="auto" w:frame="1"/>
          <w:lang w:eastAsia="zh-CN"/>
        </w:rPr>
        <w:t>MIE</w:t>
      </w:r>
      <w:r w:rsidR="00065344" w:rsidRPr="00AE5489">
        <w:rPr>
          <w:rFonts w:ascii="SimSun" w:hAnsi="SimSun" w:hint="eastAsia"/>
          <w:color w:val="000000"/>
          <w:bdr w:val="none" w:sz="0" w:space="0" w:color="auto" w:frame="1"/>
          <w:lang w:eastAsia="zh-CN"/>
        </w:rPr>
        <w:t>将考虑在不同和互补的科学学科和</w:t>
      </w:r>
      <w:r w:rsidR="00065344" w:rsidRPr="00AE5489">
        <w:rPr>
          <w:rFonts w:cs="Calibri"/>
          <w:color w:val="000000"/>
          <w:bdr w:val="none" w:sz="0" w:space="0" w:color="auto" w:frame="1"/>
          <w:lang w:eastAsia="zh-CN"/>
        </w:rPr>
        <w:t>/</w:t>
      </w:r>
      <w:r w:rsidR="00065344" w:rsidRPr="00AE5489">
        <w:rPr>
          <w:rFonts w:ascii="SimSun" w:hAnsi="SimSun" w:hint="eastAsia"/>
          <w:color w:val="000000"/>
          <w:bdr w:val="none" w:sz="0" w:space="0" w:color="auto" w:frame="1"/>
          <w:lang w:eastAsia="zh-CN"/>
        </w:rPr>
        <w:t>或计划内，通过大数据概念、危害和影响模拟及风险评估、合理化和有效的数据共享、校准、降尺度和研发（</w:t>
      </w:r>
      <w:r w:rsidR="00065344" w:rsidRPr="00AE5489">
        <w:rPr>
          <w:rFonts w:cs="Calibri"/>
          <w:color w:val="000000"/>
          <w:bdr w:val="none" w:sz="0" w:space="0" w:color="auto" w:frame="1"/>
          <w:lang w:eastAsia="zh-CN"/>
        </w:rPr>
        <w:t>R&amp;D</w:t>
      </w:r>
      <w:r w:rsidR="00065344" w:rsidRPr="00AE5489">
        <w:rPr>
          <w:rFonts w:ascii="SimSun" w:hAnsi="SimSun" w:hint="eastAsia"/>
          <w:color w:val="000000"/>
          <w:bdr w:val="none" w:sz="0" w:space="0" w:color="auto" w:frame="1"/>
          <w:lang w:eastAsia="zh-CN"/>
        </w:rPr>
        <w:t>）应用，在人工智能（</w:t>
      </w:r>
      <w:r w:rsidR="00065344" w:rsidRPr="00AE5489">
        <w:rPr>
          <w:rFonts w:cs="Calibri"/>
          <w:color w:val="000000"/>
          <w:bdr w:val="none" w:sz="0" w:space="0" w:color="auto" w:frame="1"/>
          <w:lang w:eastAsia="zh-CN"/>
        </w:rPr>
        <w:t>AI</w:t>
      </w:r>
      <w:r w:rsidR="00065344" w:rsidRPr="00AE5489">
        <w:rPr>
          <w:rFonts w:ascii="SimSun" w:hAnsi="SimSun" w:hint="eastAsia"/>
          <w:color w:val="000000"/>
          <w:bdr w:val="none" w:sz="0" w:space="0" w:color="auto" w:frame="1"/>
          <w:lang w:eastAsia="zh-CN"/>
        </w:rPr>
        <w:t>）</w:t>
      </w:r>
      <w:r w:rsidR="00065344" w:rsidRPr="00AE5489">
        <w:rPr>
          <w:rFonts w:cs="Calibri"/>
          <w:color w:val="000000"/>
          <w:bdr w:val="none" w:sz="0" w:space="0" w:color="auto" w:frame="1"/>
          <w:lang w:eastAsia="zh-CN"/>
        </w:rPr>
        <w:t>/</w:t>
      </w:r>
      <w:r w:rsidR="00065344" w:rsidRPr="00AE5489">
        <w:rPr>
          <w:rFonts w:ascii="SimSun" w:hAnsi="SimSun" w:hint="eastAsia"/>
          <w:color w:val="000000"/>
          <w:bdr w:val="none" w:sz="0" w:space="0" w:color="auto" w:frame="1"/>
          <w:lang w:eastAsia="zh-CN"/>
        </w:rPr>
        <w:t>机器学习（</w:t>
      </w:r>
      <w:r w:rsidR="00065344" w:rsidRPr="00AE5489">
        <w:rPr>
          <w:rFonts w:cs="Calibri"/>
          <w:color w:val="000000"/>
          <w:bdr w:val="none" w:sz="0" w:space="0" w:color="auto" w:frame="1"/>
          <w:lang w:eastAsia="zh-CN"/>
        </w:rPr>
        <w:t>ML</w:t>
      </w:r>
      <w:r w:rsidR="00065344" w:rsidRPr="00AE5489">
        <w:rPr>
          <w:rFonts w:ascii="SimSun" w:hAnsi="SimSun" w:hint="eastAsia"/>
          <w:color w:val="000000"/>
          <w:bdr w:val="none" w:sz="0" w:space="0" w:color="auto" w:frame="1"/>
          <w:lang w:eastAsia="zh-CN"/>
        </w:rPr>
        <w:t>）技术的支持下，在临近预报到年代尺度上</w:t>
      </w:r>
      <w:r w:rsidR="007B0019" w:rsidRPr="00AE5489">
        <w:rPr>
          <w:rFonts w:ascii="SimSun" w:hAnsi="SimSun" w:hint="eastAsia"/>
          <w:color w:val="000000"/>
          <w:bdr w:val="none" w:sz="0" w:space="0" w:color="auto" w:frame="1"/>
          <w:lang w:eastAsia="zh-CN"/>
        </w:rPr>
        <w:t>充分</w:t>
      </w:r>
      <w:r w:rsidR="00065344" w:rsidRPr="00AE5489">
        <w:rPr>
          <w:rFonts w:ascii="SimSun" w:hAnsi="SimSun" w:hint="eastAsia"/>
          <w:color w:val="000000"/>
          <w:bdr w:val="none" w:sz="0" w:space="0" w:color="auto" w:frame="1"/>
          <w:lang w:eastAsia="zh-CN"/>
        </w:rPr>
        <w:t>提供</w:t>
      </w:r>
      <w:r w:rsidR="007B0019">
        <w:rPr>
          <w:rFonts w:ascii="SimSun" w:hAnsi="SimSun" w:hint="eastAsia"/>
          <w:color w:val="000000"/>
          <w:bdr w:val="none" w:sz="0" w:space="0" w:color="auto" w:frame="1"/>
          <w:lang w:eastAsia="zh-CN"/>
        </w:rPr>
        <w:t>与其他模拟（如水文、沿海海洋、气候等）相联系的</w:t>
      </w:r>
      <w:r w:rsidR="00065344" w:rsidRPr="00AE5489">
        <w:rPr>
          <w:rFonts w:ascii="SimSun" w:hAnsi="SimSun" w:hint="eastAsia"/>
          <w:color w:val="000000"/>
          <w:bdr w:val="none" w:sz="0" w:space="0" w:color="auto" w:frame="1"/>
          <w:lang w:eastAsia="zh-CN"/>
        </w:rPr>
        <w:t>无缝数值天气预报（</w:t>
      </w:r>
      <w:r w:rsidR="00065344" w:rsidRPr="00AE5489">
        <w:rPr>
          <w:rFonts w:cs="Calibri"/>
          <w:color w:val="000000"/>
          <w:bdr w:val="none" w:sz="0" w:space="0" w:color="auto" w:frame="1"/>
          <w:lang w:eastAsia="zh-CN"/>
        </w:rPr>
        <w:t>NWP</w:t>
      </w:r>
      <w:r w:rsidR="00065344" w:rsidRPr="00AE5489">
        <w:rPr>
          <w:rFonts w:ascii="SimSun" w:hAnsi="SimSun" w:hint="eastAsia"/>
          <w:color w:val="000000"/>
          <w:bdr w:val="none" w:sz="0" w:space="0" w:color="auto" w:frame="1"/>
          <w:lang w:eastAsia="zh-CN"/>
        </w:rPr>
        <w:t>）的跨领域能力和需求。这将为新的</w:t>
      </w:r>
      <w:r w:rsidR="00065344" w:rsidRPr="00AE5489">
        <w:rPr>
          <w:rFonts w:cs="Calibri"/>
          <w:color w:val="000000"/>
          <w:bdr w:val="none" w:sz="0" w:space="0" w:color="auto" w:frame="1"/>
          <w:lang w:eastAsia="zh-CN"/>
        </w:rPr>
        <w:t>MHEWS</w:t>
      </w:r>
      <w:r w:rsidR="00065344" w:rsidRPr="00AE5489">
        <w:rPr>
          <w:rFonts w:ascii="SimSun" w:hAnsi="SimSun" w:hint="eastAsia"/>
          <w:color w:val="000000"/>
          <w:bdr w:val="none" w:sz="0" w:space="0" w:color="auto" w:frame="1"/>
          <w:lang w:eastAsia="zh-CN"/>
        </w:rPr>
        <w:t>结构提供一个最佳的、最先进的业务和面向</w:t>
      </w:r>
      <w:r w:rsidR="00065344" w:rsidRPr="00AE5489">
        <w:rPr>
          <w:rFonts w:cs="Calibri"/>
          <w:color w:val="000000"/>
          <w:bdr w:val="none" w:sz="0" w:space="0" w:color="auto" w:frame="1"/>
          <w:lang w:eastAsia="zh-CN"/>
        </w:rPr>
        <w:t>IBF</w:t>
      </w:r>
      <w:r w:rsidR="00065344" w:rsidRPr="00AE5489">
        <w:rPr>
          <w:rFonts w:ascii="SimSun" w:hAnsi="SimSun" w:hint="eastAsia"/>
          <w:color w:val="000000"/>
          <w:bdr w:val="none" w:sz="0" w:space="0" w:color="auto" w:frame="1"/>
          <w:lang w:eastAsia="zh-CN"/>
        </w:rPr>
        <w:t>的环境。</w:t>
      </w:r>
    </w:p>
    <w:p w14:paraId="07434557" w14:textId="733C674D" w:rsidR="00875A8E" w:rsidRPr="00AE5489" w:rsidRDefault="00DD3340" w:rsidP="00FC47ED">
      <w:pPr>
        <w:tabs>
          <w:tab w:val="clear" w:pos="1134"/>
        </w:tabs>
        <w:suppressAutoHyphens/>
        <w:spacing w:before="240"/>
        <w:jc w:val="left"/>
        <w:rPr>
          <w:rFonts w:cs="Calibri"/>
          <w:color w:val="000000"/>
          <w:lang w:eastAsia="zh-CN"/>
        </w:rPr>
      </w:pPr>
      <w:r w:rsidRPr="00AE5489">
        <w:rPr>
          <w:rFonts w:cs="Calibri"/>
          <w:color w:val="000000"/>
          <w:lang w:eastAsia="zh-CN"/>
        </w:rPr>
        <w:t>MIE</w:t>
      </w:r>
      <w:r w:rsidRPr="00AE5489">
        <w:rPr>
          <w:rFonts w:ascii="SimSun" w:hAnsi="SimSun" w:hint="eastAsia"/>
          <w:color w:val="000000"/>
          <w:lang w:eastAsia="zh-CN"/>
        </w:rPr>
        <w:t>将为新的</w:t>
      </w:r>
      <w:r w:rsidRPr="00AE5489">
        <w:rPr>
          <w:rFonts w:cs="Calibri"/>
          <w:color w:val="000000"/>
          <w:lang w:eastAsia="zh-CN"/>
        </w:rPr>
        <w:t>MHEWS</w:t>
      </w:r>
      <w:r w:rsidRPr="00AE5489">
        <w:rPr>
          <w:rFonts w:ascii="SimSun" w:hAnsi="SimSun" w:hint="eastAsia"/>
          <w:color w:val="000000"/>
          <w:lang w:eastAsia="zh-CN"/>
        </w:rPr>
        <w:t>结构提供一个最佳的、最先进的业务和面向</w:t>
      </w:r>
      <w:r w:rsidRPr="00AE5489">
        <w:rPr>
          <w:rFonts w:cs="Calibri"/>
          <w:color w:val="000000"/>
          <w:lang w:eastAsia="zh-CN"/>
        </w:rPr>
        <w:t>IBF</w:t>
      </w:r>
      <w:r w:rsidRPr="00AE5489">
        <w:rPr>
          <w:rFonts w:ascii="SimSun" w:hAnsi="SimSun" w:hint="eastAsia"/>
          <w:color w:val="000000"/>
          <w:lang w:eastAsia="zh-CN"/>
        </w:rPr>
        <w:t>的环境，其中标准、协议、格式和元数据是通过各组成部分共享的，并应可用于任何预报系统的扩展部分。</w:t>
      </w:r>
      <w:r w:rsidR="00A93BDE" w:rsidRPr="00AE5489">
        <w:rPr>
          <w:rFonts w:cs="Calibri"/>
          <w:color w:val="000000"/>
          <w:lang w:eastAsia="zh-CN"/>
        </w:rPr>
        <w:t>MIE</w:t>
      </w:r>
      <w:r w:rsidR="00A93BDE" w:rsidRPr="00AE5489">
        <w:rPr>
          <w:rFonts w:ascii="SimSun" w:hAnsi="SimSun" w:hint="eastAsia"/>
          <w:color w:val="000000"/>
          <w:lang w:eastAsia="zh-CN"/>
        </w:rPr>
        <w:t>还将</w:t>
      </w:r>
      <w:r w:rsidR="001A2081" w:rsidRPr="00AE5489">
        <w:rPr>
          <w:rFonts w:ascii="SimSun" w:hAnsi="SimSun" w:hint="eastAsia"/>
          <w:color w:val="000000"/>
          <w:lang w:eastAsia="zh-CN"/>
        </w:rPr>
        <w:t>明确</w:t>
      </w:r>
      <w:r w:rsidR="00A93BDE" w:rsidRPr="00AE5489">
        <w:rPr>
          <w:rFonts w:cs="Calibri"/>
          <w:color w:val="000000"/>
          <w:lang w:eastAsia="zh-CN"/>
        </w:rPr>
        <w:t>MHEWS</w:t>
      </w:r>
      <w:r w:rsidR="00A93BDE" w:rsidRPr="00AE5489">
        <w:rPr>
          <w:rFonts w:ascii="SimSun" w:hAnsi="SimSun" w:hint="eastAsia"/>
          <w:color w:val="000000"/>
          <w:lang w:eastAsia="zh-CN"/>
        </w:rPr>
        <w:t>的有效联系，而不是仅仅同时运行若干预警系统（</w:t>
      </w:r>
      <w:r w:rsidR="00A93BDE" w:rsidRPr="00AE5489">
        <w:rPr>
          <w:rFonts w:cs="Calibri"/>
          <w:color w:val="000000"/>
          <w:lang w:eastAsia="zh-CN"/>
        </w:rPr>
        <w:t>EWS</w:t>
      </w:r>
      <w:r w:rsidR="00A93BDE" w:rsidRPr="00AE5489">
        <w:rPr>
          <w:rFonts w:ascii="SimSun" w:hAnsi="SimSun" w:hint="eastAsia"/>
          <w:color w:val="000000"/>
          <w:lang w:eastAsia="zh-CN"/>
        </w:rPr>
        <w:t>），这可能包含复杂和冗长的程序。</w:t>
      </w:r>
      <w:r w:rsidR="009A1D99" w:rsidRPr="009A1D99">
        <w:rPr>
          <w:rFonts w:cs="Calibri" w:hint="eastAsia"/>
          <w:color w:val="000000"/>
          <w:lang w:eastAsia="zh-CN"/>
        </w:rPr>
        <w:t>标准的界面和联系对于独立模块的顺利衔接确实至关重要。</w:t>
      </w:r>
    </w:p>
    <w:p w14:paraId="3AC7DC9E" w14:textId="1A4D169B" w:rsidR="00875A8E" w:rsidRPr="00AE5489" w:rsidRDefault="003B7BEA" w:rsidP="00FC47ED">
      <w:pPr>
        <w:tabs>
          <w:tab w:val="clear" w:pos="1134"/>
        </w:tabs>
        <w:suppressAutoHyphens/>
        <w:spacing w:before="240"/>
        <w:jc w:val="left"/>
        <w:rPr>
          <w:rFonts w:cs="Calibri"/>
          <w:color w:val="000000"/>
          <w:bdr w:val="none" w:sz="0" w:space="0" w:color="auto" w:frame="1"/>
          <w:lang w:eastAsia="zh-CN"/>
        </w:rPr>
      </w:pPr>
      <w:r w:rsidRPr="00AE5489">
        <w:rPr>
          <w:rFonts w:cs="Calibri"/>
          <w:color w:val="000000"/>
          <w:lang w:eastAsia="zh-CN"/>
        </w:rPr>
        <w:t>MIE</w:t>
      </w:r>
      <w:r w:rsidRPr="00AE5489">
        <w:rPr>
          <w:rFonts w:ascii="SimSun" w:hAnsi="SimSun" w:hint="eastAsia"/>
          <w:color w:val="000000"/>
          <w:lang w:eastAsia="zh-CN"/>
        </w:rPr>
        <w:t>应能够有效、有机和可持续地将各种方法、硬件、软件与必要和牢固的电信</w:t>
      </w:r>
      <w:r w:rsidR="009A1D99">
        <w:rPr>
          <w:rFonts w:ascii="SimSun" w:hAnsi="SimSun" w:hint="eastAsia"/>
          <w:color w:val="000000"/>
          <w:lang w:eastAsia="zh-CN"/>
        </w:rPr>
        <w:t>手段</w:t>
      </w:r>
      <w:r w:rsidRPr="00AE5489">
        <w:rPr>
          <w:rFonts w:ascii="SimSun" w:hAnsi="SimSun" w:hint="eastAsia"/>
          <w:color w:val="000000"/>
          <w:lang w:eastAsia="zh-CN"/>
        </w:rPr>
        <w:t>组合和衔接起来，以促进提供针对水文气象风险（包括海洋风险和山区的风险）的综合专业知识和服务。</w:t>
      </w:r>
    </w:p>
    <w:p w14:paraId="20677437" w14:textId="1A6902CB" w:rsidR="00875A8E" w:rsidRDefault="003E75EC" w:rsidP="00FC47ED">
      <w:pPr>
        <w:tabs>
          <w:tab w:val="clear" w:pos="1134"/>
        </w:tabs>
        <w:suppressAutoHyphens/>
        <w:spacing w:before="240"/>
        <w:jc w:val="left"/>
        <w:rPr>
          <w:rFonts w:eastAsia="Yu Mincho" w:cs="Calibri"/>
          <w:color w:val="000000"/>
          <w:lang w:eastAsia="zh-CN"/>
        </w:rPr>
      </w:pPr>
      <w:r>
        <w:rPr>
          <w:rFonts w:ascii="SimSun" w:hAnsi="SimSun" w:hint="eastAsia"/>
          <w:color w:val="000000"/>
          <w:lang w:eastAsia="zh-CN"/>
        </w:rPr>
        <w:t>应认识到互可操作性可能需要</w:t>
      </w:r>
      <w:r w:rsidR="00FE4503" w:rsidRPr="00AE5489">
        <w:rPr>
          <w:rFonts w:ascii="SimSun" w:hAnsi="SimSun" w:hint="eastAsia"/>
          <w:color w:val="000000"/>
          <w:lang w:eastAsia="zh-CN"/>
        </w:rPr>
        <w:t>根据特定区域的结构和体制安排，面向不同类型的危害，并包括支持数据和知识共享的新方法和手段，但在国家和区域层面是不同的。</w:t>
      </w:r>
      <w:r>
        <w:rPr>
          <w:rFonts w:ascii="SimSun" w:hAnsi="SimSun" w:hint="eastAsia"/>
          <w:color w:val="000000"/>
          <w:lang w:eastAsia="zh-CN"/>
        </w:rPr>
        <w:t>因此，</w:t>
      </w:r>
      <w:r w:rsidR="00CB5EA5" w:rsidRPr="00AE5489">
        <w:rPr>
          <w:rFonts w:ascii="SimSun" w:hAnsi="SimSun" w:hint="eastAsia"/>
          <w:color w:val="000000"/>
          <w:lang w:eastAsia="zh-CN"/>
        </w:rPr>
        <w:t>在本概念说</w:t>
      </w:r>
      <w:r w:rsidR="00CB5EA5" w:rsidRPr="00AE5489">
        <w:rPr>
          <w:rFonts w:ascii="SimSun" w:hAnsi="SimSun"/>
          <w:color w:val="000000"/>
          <w:lang w:eastAsia="zh-CN"/>
        </w:rPr>
        <w:t>明中，我</w:t>
      </w:r>
      <w:r w:rsidR="00CB5EA5" w:rsidRPr="00AE5489">
        <w:rPr>
          <w:rFonts w:ascii="SimSun" w:hAnsi="SimSun" w:hint="eastAsia"/>
          <w:color w:val="000000"/>
          <w:lang w:eastAsia="zh-CN"/>
        </w:rPr>
        <w:t>们</w:t>
      </w:r>
      <w:r w:rsidR="00CB5EA5" w:rsidRPr="00AE5489">
        <w:rPr>
          <w:rFonts w:ascii="SimSun" w:hAnsi="SimSun"/>
          <w:color w:val="000000"/>
          <w:lang w:eastAsia="zh-CN"/>
        </w:rPr>
        <w:t>提供了有效系</w:t>
      </w:r>
      <w:r w:rsidR="00CB5EA5" w:rsidRPr="00AE5489">
        <w:rPr>
          <w:rFonts w:ascii="SimSun" w:hAnsi="SimSun" w:hint="eastAsia"/>
          <w:color w:val="000000"/>
          <w:lang w:eastAsia="zh-CN"/>
        </w:rPr>
        <w:t>统</w:t>
      </w:r>
      <w:r w:rsidR="00CB5EA5" w:rsidRPr="00AE5489">
        <w:rPr>
          <w:rFonts w:ascii="SimSun" w:hAnsi="SimSun"/>
          <w:color w:val="000000"/>
          <w:lang w:eastAsia="zh-CN"/>
        </w:rPr>
        <w:t>的运行等</w:t>
      </w:r>
      <w:r w:rsidR="00CB5EA5" w:rsidRPr="00AE5489">
        <w:rPr>
          <w:rFonts w:ascii="SimSun" w:hAnsi="SimSun" w:hint="eastAsia"/>
          <w:color w:val="000000"/>
          <w:lang w:eastAsia="zh-CN"/>
        </w:rPr>
        <w:t>总</w:t>
      </w:r>
      <w:r w:rsidR="00CB5EA5" w:rsidRPr="00AE5489">
        <w:rPr>
          <w:rFonts w:ascii="SimSun" w:hAnsi="SimSun"/>
          <w:color w:val="000000"/>
          <w:lang w:eastAsia="zh-CN"/>
        </w:rPr>
        <w:t>体的和理想特征，可以理解</w:t>
      </w:r>
      <w:r w:rsidR="00CB5EA5" w:rsidRPr="00AE5489">
        <w:rPr>
          <w:rFonts w:ascii="SimSun" w:hAnsi="SimSun" w:hint="eastAsia"/>
          <w:color w:val="000000"/>
          <w:lang w:eastAsia="zh-CN"/>
        </w:rPr>
        <w:t>为</w:t>
      </w:r>
      <w:r w:rsidR="002124DD" w:rsidRPr="00AE5489">
        <w:rPr>
          <w:rFonts w:ascii="SimSun" w:hAnsi="SimSun"/>
          <w:color w:val="000000"/>
          <w:lang w:eastAsia="zh-CN"/>
        </w:rPr>
        <w:t>可互操作</w:t>
      </w:r>
      <w:r w:rsidR="00CB5EA5" w:rsidRPr="00AE5489">
        <w:rPr>
          <w:rFonts w:ascii="SimSun" w:hAnsi="SimSun" w:hint="eastAsia"/>
          <w:color w:val="000000"/>
          <w:lang w:eastAsia="zh-CN"/>
        </w:rPr>
        <w:t>环</w:t>
      </w:r>
      <w:r w:rsidR="00CB5EA5" w:rsidRPr="00AE5489">
        <w:rPr>
          <w:rFonts w:ascii="SimSun" w:hAnsi="SimSun"/>
          <w:color w:val="000000"/>
          <w:lang w:eastAsia="zh-CN"/>
        </w:rPr>
        <w:t>境的最</w:t>
      </w:r>
      <w:r w:rsidR="00CB5EA5" w:rsidRPr="00AE5489">
        <w:rPr>
          <w:rFonts w:ascii="SimSun" w:hAnsi="SimSun" w:hint="eastAsia"/>
          <w:color w:val="000000"/>
          <w:lang w:eastAsia="zh-CN"/>
        </w:rPr>
        <w:t>终设计</w:t>
      </w:r>
      <w:r w:rsidR="00CB5EA5" w:rsidRPr="00AE5489">
        <w:rPr>
          <w:rFonts w:ascii="SimSun" w:hAnsi="SimSun"/>
          <w:color w:val="000000"/>
          <w:lang w:eastAsia="zh-CN"/>
        </w:rPr>
        <w:t>和</w:t>
      </w:r>
      <w:r w:rsidR="00CB5EA5" w:rsidRPr="00AE5489">
        <w:rPr>
          <w:rFonts w:ascii="SimSun" w:hAnsi="SimSun" w:hint="eastAsia"/>
          <w:color w:val="000000"/>
          <w:lang w:eastAsia="zh-CN"/>
        </w:rPr>
        <w:t>组</w:t>
      </w:r>
      <w:r w:rsidR="00CB5EA5" w:rsidRPr="00AE5489">
        <w:rPr>
          <w:rFonts w:ascii="SimSun" w:hAnsi="SimSun"/>
          <w:color w:val="000000"/>
          <w:lang w:eastAsia="zh-CN"/>
        </w:rPr>
        <w:t>成部分</w:t>
      </w:r>
      <w:r w:rsidR="00CB5EA5" w:rsidRPr="00AE5489">
        <w:rPr>
          <w:rFonts w:ascii="SimSun" w:hAnsi="SimSun" w:hint="eastAsia"/>
          <w:color w:val="000000"/>
          <w:lang w:eastAsia="zh-CN"/>
        </w:rPr>
        <w:t>应针对</w:t>
      </w:r>
      <w:r w:rsidR="00CB5EA5" w:rsidRPr="00AE5489">
        <w:rPr>
          <w:rFonts w:ascii="SimSun" w:hAnsi="SimSun"/>
          <w:color w:val="000000"/>
          <w:lang w:eastAsia="zh-CN"/>
        </w:rPr>
        <w:t>不同的</w:t>
      </w:r>
      <w:r w:rsidR="00CB5EA5" w:rsidRPr="00AE5489">
        <w:rPr>
          <w:rFonts w:ascii="SimSun" w:hAnsi="SimSun" w:hint="eastAsia"/>
          <w:color w:val="000000"/>
          <w:lang w:eastAsia="zh-CN"/>
        </w:rPr>
        <w:t>风险</w:t>
      </w:r>
      <w:r w:rsidR="00CB5EA5" w:rsidRPr="00AE5489">
        <w:rPr>
          <w:rFonts w:ascii="SimSun" w:hAnsi="SimSun"/>
          <w:color w:val="000000"/>
          <w:lang w:eastAsia="zh-CN"/>
        </w:rPr>
        <w:t>和减灾</w:t>
      </w:r>
      <w:r w:rsidR="00CB5EA5" w:rsidRPr="00AE5489">
        <w:rPr>
          <w:rFonts w:ascii="SimSun" w:hAnsi="SimSun" w:hint="eastAsia"/>
          <w:color w:val="000000"/>
          <w:lang w:eastAsia="zh-CN"/>
        </w:rPr>
        <w:t>战</w:t>
      </w:r>
      <w:r w:rsidR="00CB5EA5" w:rsidRPr="00AE5489">
        <w:rPr>
          <w:rFonts w:ascii="SimSun" w:hAnsi="SimSun"/>
          <w:color w:val="000000"/>
          <w:lang w:eastAsia="zh-CN"/>
        </w:rPr>
        <w:t>略。</w:t>
      </w:r>
    </w:p>
    <w:p w14:paraId="7AE2C9F3" w14:textId="206A4B46" w:rsidR="00E75D50" w:rsidRPr="00E75D50" w:rsidRDefault="00E75D50" w:rsidP="00E75D50">
      <w:pPr>
        <w:pStyle w:val="WMOBodyText"/>
        <w:rPr>
          <w:lang w:eastAsia="zh-CN"/>
        </w:rPr>
      </w:pPr>
      <w:r>
        <w:rPr>
          <w:rFonts w:ascii="SimSun" w:eastAsia="SimSun" w:hAnsi="SimSun" w:cs="SimSun" w:hint="eastAsia"/>
          <w:i/>
          <w:iCs/>
          <w:color w:val="000000"/>
        </w:rPr>
        <w:t>战略愿景：</w:t>
      </w:r>
    </w:p>
    <w:p w14:paraId="167B01D6" w14:textId="799E5C0F" w:rsidR="00E75D50" w:rsidRDefault="00E75D50" w:rsidP="00F408F6">
      <w:pPr>
        <w:tabs>
          <w:tab w:val="clear" w:pos="1134"/>
        </w:tabs>
        <w:suppressAutoHyphens/>
        <w:spacing w:before="240"/>
        <w:ind w:right="-170"/>
        <w:jc w:val="left"/>
        <w:rPr>
          <w:rFonts w:cs="Calibri"/>
          <w:color w:val="000000"/>
          <w:lang w:eastAsia="zh-CN"/>
        </w:rPr>
      </w:pPr>
      <w:r w:rsidRPr="00E75D50">
        <w:rPr>
          <w:rFonts w:cs="Calibri" w:hint="eastAsia"/>
          <w:color w:val="000000"/>
          <w:lang w:eastAsia="zh-CN"/>
        </w:rPr>
        <w:t>到</w:t>
      </w:r>
      <w:r w:rsidRPr="00E75D50">
        <w:rPr>
          <w:rFonts w:cs="Calibri"/>
          <w:color w:val="000000"/>
          <w:lang w:eastAsia="zh-CN"/>
        </w:rPr>
        <w:t>2027</w:t>
      </w:r>
      <w:r w:rsidRPr="00E75D50">
        <w:rPr>
          <w:rFonts w:cs="Calibri" w:hint="eastAsia"/>
          <w:color w:val="000000"/>
          <w:lang w:eastAsia="zh-CN"/>
        </w:rPr>
        <w:t>年，互可操作性可以跨越现有和未来的系统边界可靠和可预测地传输</w:t>
      </w:r>
      <w:r w:rsidRPr="00E75D50">
        <w:rPr>
          <w:rFonts w:cs="Calibri"/>
          <w:color w:val="000000"/>
          <w:lang w:eastAsia="zh-CN"/>
        </w:rPr>
        <w:t>MHEWS</w:t>
      </w:r>
      <w:r w:rsidRPr="00E75D50">
        <w:rPr>
          <w:rFonts w:cs="Calibri" w:hint="eastAsia"/>
          <w:color w:val="000000"/>
          <w:lang w:eastAsia="zh-CN"/>
        </w:rPr>
        <w:t>相关的数据、元数据和信息。</w:t>
      </w:r>
      <w:r w:rsidR="0013614E">
        <w:rPr>
          <w:rFonts w:cs="Calibri" w:hint="eastAsia"/>
          <w:color w:val="000000"/>
          <w:lang w:eastAsia="zh-CN"/>
        </w:rPr>
        <w:t>从而</w:t>
      </w:r>
      <w:r w:rsidR="003168C1">
        <w:rPr>
          <w:rFonts w:cs="Calibri" w:hint="eastAsia"/>
          <w:color w:val="000000"/>
          <w:lang w:eastAsia="zh-CN"/>
        </w:rPr>
        <w:t>创建</w:t>
      </w:r>
      <w:r w:rsidR="0013614E" w:rsidRPr="00AE5489">
        <w:rPr>
          <w:rFonts w:ascii="SimSun" w:hAnsi="SimSun"/>
          <w:color w:val="000000"/>
          <w:lang w:eastAsia="zh-CN"/>
        </w:rPr>
        <w:t>一个“</w:t>
      </w:r>
      <w:proofErr w:type="gramStart"/>
      <w:r w:rsidR="0013614E" w:rsidRPr="00AE5489">
        <w:rPr>
          <w:rFonts w:ascii="SimSun" w:hAnsi="SimSun" w:hint="eastAsia"/>
          <w:color w:val="000000"/>
          <w:lang w:eastAsia="zh-CN"/>
        </w:rPr>
        <w:t>综</w:t>
      </w:r>
      <w:r w:rsidR="0013614E" w:rsidRPr="00AE5489">
        <w:rPr>
          <w:rFonts w:ascii="SimSun" w:hAnsi="SimSun"/>
          <w:color w:val="000000"/>
          <w:lang w:eastAsia="zh-CN"/>
        </w:rPr>
        <w:t>合系</w:t>
      </w:r>
      <w:r w:rsidR="0013614E" w:rsidRPr="00AE5489">
        <w:rPr>
          <w:rFonts w:ascii="SimSun" w:hAnsi="SimSun" w:hint="eastAsia"/>
          <w:color w:val="000000"/>
          <w:lang w:eastAsia="zh-CN"/>
        </w:rPr>
        <w:t>统</w:t>
      </w:r>
      <w:r w:rsidR="0013614E" w:rsidRPr="00AE5489">
        <w:rPr>
          <w:rFonts w:ascii="SimSun" w:hAnsi="SimSun"/>
          <w:color w:val="000000"/>
          <w:lang w:eastAsia="zh-CN"/>
        </w:rPr>
        <w:t>”，</w:t>
      </w:r>
      <w:proofErr w:type="gramEnd"/>
      <w:r w:rsidR="0013614E" w:rsidRPr="00AE5489">
        <w:rPr>
          <w:rFonts w:ascii="SimSun" w:hAnsi="SimSun"/>
          <w:color w:val="000000"/>
          <w:lang w:eastAsia="zh-CN"/>
        </w:rPr>
        <w:t>能</w:t>
      </w:r>
      <w:r w:rsidR="0013614E" w:rsidRPr="00AE5489">
        <w:rPr>
          <w:rFonts w:ascii="SimSun" w:hAnsi="SimSun" w:hint="eastAsia"/>
          <w:color w:val="000000"/>
          <w:lang w:eastAsia="zh-CN"/>
        </w:rPr>
        <w:t>够</w:t>
      </w:r>
      <w:r w:rsidRPr="00E75D50">
        <w:rPr>
          <w:rFonts w:cs="Calibri" w:hint="eastAsia"/>
          <w:color w:val="000000"/>
          <w:lang w:eastAsia="zh-CN"/>
        </w:rPr>
        <w:t>推进所有会员的预警系统。</w:t>
      </w:r>
    </w:p>
    <w:p w14:paraId="10A57277" w14:textId="3E34048F" w:rsidR="00E75D50" w:rsidRDefault="00E75D50" w:rsidP="00E75D50">
      <w:pPr>
        <w:pStyle w:val="WMOBodyText"/>
        <w:rPr>
          <w:lang w:eastAsia="zh-CN"/>
        </w:rPr>
      </w:pPr>
      <w:r w:rsidRPr="00A06259">
        <w:rPr>
          <w:i/>
          <w:iCs/>
          <w:lang w:eastAsia="zh-CN"/>
        </w:rPr>
        <w:lastRenderedPageBreak/>
        <w:t>MIE</w:t>
      </w:r>
      <w:r>
        <w:rPr>
          <w:rFonts w:ascii="SimSun" w:eastAsia="SimSun" w:hAnsi="SimSun" w:cs="SimSun" w:hint="eastAsia"/>
          <w:i/>
          <w:iCs/>
          <w:lang w:eastAsia="zh-CN"/>
        </w:rPr>
        <w:t>的目标是：</w:t>
      </w:r>
    </w:p>
    <w:p w14:paraId="3625030B" w14:textId="01233A76" w:rsidR="00E75D50" w:rsidRDefault="0022492D" w:rsidP="00920C1F">
      <w:pPr>
        <w:pStyle w:val="WMOBodyText"/>
        <w:ind w:left="720" w:hanging="720"/>
        <w:rPr>
          <w:lang w:eastAsia="zh-CN"/>
        </w:rPr>
      </w:pPr>
      <w:r>
        <w:rPr>
          <w:lang w:eastAsia="zh-CN"/>
        </w:rPr>
        <w:t>1)</w:t>
      </w:r>
      <w:r>
        <w:rPr>
          <w:lang w:eastAsia="zh-CN"/>
        </w:rPr>
        <w:tab/>
      </w:r>
      <w:r w:rsidR="00E75D50" w:rsidRPr="00E75D50">
        <w:rPr>
          <w:rFonts w:ascii="SimSun" w:eastAsia="SimSun" w:hAnsi="SimSun" w:cs="SimSun" w:hint="eastAsia"/>
          <w:lang w:eastAsia="zh-CN"/>
        </w:rPr>
        <w:t>根据国家气象水文部门（</w:t>
      </w:r>
      <w:r w:rsidR="00E75D50" w:rsidRPr="00E75D50">
        <w:rPr>
          <w:lang w:eastAsia="zh-CN"/>
        </w:rPr>
        <w:t>NMHS</w:t>
      </w:r>
      <w:r w:rsidR="00E75D50" w:rsidRPr="00E75D50">
        <w:rPr>
          <w:rFonts w:ascii="SimSun" w:eastAsia="SimSun" w:hAnsi="SimSun" w:cs="SimSun" w:hint="eastAsia"/>
          <w:lang w:eastAsia="zh-CN"/>
        </w:rPr>
        <w:t>）的能力及其终端用户的需求，促进新系统与灾害（如干旱、野火）的整合。</w:t>
      </w:r>
    </w:p>
    <w:p w14:paraId="44F27F3C" w14:textId="53A1CC30" w:rsidR="00E75D50" w:rsidRDefault="0022492D" w:rsidP="00920C1F">
      <w:pPr>
        <w:pStyle w:val="WMOBodyText"/>
        <w:ind w:left="720" w:hanging="720"/>
        <w:rPr>
          <w:lang w:eastAsia="zh-CN"/>
        </w:rPr>
      </w:pPr>
      <w:r>
        <w:rPr>
          <w:lang w:eastAsia="zh-CN"/>
        </w:rPr>
        <w:t>2)</w:t>
      </w:r>
      <w:r>
        <w:rPr>
          <w:lang w:eastAsia="zh-CN"/>
        </w:rPr>
        <w:tab/>
      </w:r>
      <w:r w:rsidR="00F57905" w:rsidRPr="00F57905">
        <w:rPr>
          <w:rFonts w:ascii="SimSun" w:eastAsia="SimSun" w:hAnsi="SimSun" w:cs="SimSun" w:hint="eastAsia"/>
          <w:lang w:eastAsia="zh-CN"/>
        </w:rPr>
        <w:t>协调未来的项目和活动，旨在发布和分发预报信息，包括这些项目和活动的能力发展方面。</w:t>
      </w:r>
    </w:p>
    <w:p w14:paraId="40BB6194" w14:textId="73746709" w:rsidR="00E75D50" w:rsidRPr="00E75D50" w:rsidRDefault="0022492D" w:rsidP="00920C1F">
      <w:pPr>
        <w:pStyle w:val="WMOBodyText"/>
        <w:ind w:left="720" w:hanging="720"/>
        <w:rPr>
          <w:lang w:eastAsia="zh-CN"/>
        </w:rPr>
      </w:pPr>
      <w:r w:rsidRPr="00E75D50">
        <w:rPr>
          <w:lang w:eastAsia="zh-CN"/>
        </w:rPr>
        <w:t>3)</w:t>
      </w:r>
      <w:r w:rsidRPr="00E75D50">
        <w:rPr>
          <w:lang w:eastAsia="zh-CN"/>
        </w:rPr>
        <w:tab/>
      </w:r>
      <w:r w:rsidR="00306159" w:rsidRPr="00306159">
        <w:rPr>
          <w:rFonts w:ascii="SimSun" w:eastAsia="SimSun" w:hAnsi="SimSun" w:cs="SimSun" w:hint="eastAsia"/>
          <w:lang w:eastAsia="zh-CN"/>
        </w:rPr>
        <w:t>提高会员所有面向</w:t>
      </w:r>
      <w:r w:rsidR="00306159" w:rsidRPr="00306159">
        <w:rPr>
          <w:lang w:eastAsia="zh-CN"/>
        </w:rPr>
        <w:t>MHEWS</w:t>
      </w:r>
      <w:r w:rsidR="00306159" w:rsidRPr="00306159">
        <w:rPr>
          <w:rFonts w:ascii="SimSun" w:eastAsia="SimSun" w:hAnsi="SimSun" w:cs="SimSun" w:hint="eastAsia"/>
          <w:lang w:eastAsia="zh-CN"/>
        </w:rPr>
        <w:t>的区域项目和活动的有效性和实用性，包括那些由不同机构实施和</w:t>
      </w:r>
      <w:r w:rsidR="00306159" w:rsidRPr="00306159">
        <w:rPr>
          <w:lang w:eastAsia="zh-CN"/>
        </w:rPr>
        <w:t>/</w:t>
      </w:r>
      <w:r w:rsidR="00306159" w:rsidRPr="00306159">
        <w:rPr>
          <w:rFonts w:ascii="SimSun" w:eastAsia="SimSun" w:hAnsi="SimSun" w:cs="SimSun" w:hint="eastAsia"/>
          <w:lang w:eastAsia="zh-CN"/>
        </w:rPr>
        <w:t>或资助的项目和活动</w:t>
      </w:r>
      <w:proofErr w:type="gramStart"/>
      <w:r w:rsidR="00306159" w:rsidRPr="00306159">
        <w:rPr>
          <w:rFonts w:ascii="SimSun" w:eastAsia="SimSun" w:hAnsi="SimSun" w:cs="SimSun" w:hint="eastAsia"/>
          <w:lang w:eastAsia="zh-CN"/>
        </w:rPr>
        <w:t>。</w:t>
      </w:r>
      <w:r w:rsidR="00306159" w:rsidRPr="00306159">
        <w:rPr>
          <w:lang w:eastAsia="zh-CN"/>
        </w:rPr>
        <w:t>(</w:t>
      </w:r>
      <w:proofErr w:type="gramEnd"/>
      <w:r w:rsidR="00306159" w:rsidRPr="00306159">
        <w:rPr>
          <w:rFonts w:ascii="SimSun" w:eastAsia="SimSun" w:hAnsi="SimSun" w:cs="SimSun" w:hint="eastAsia"/>
          <w:lang w:eastAsia="zh-CN"/>
        </w:rPr>
        <w:t>当涉及到</w:t>
      </w:r>
      <w:r w:rsidR="00306159" w:rsidRPr="00306159">
        <w:rPr>
          <w:lang w:eastAsia="zh-CN"/>
        </w:rPr>
        <w:t>MHEWS</w:t>
      </w:r>
      <w:r w:rsidR="00306159" w:rsidRPr="00306159">
        <w:rPr>
          <w:rFonts w:ascii="SimSun" w:eastAsia="SimSun" w:hAnsi="SimSun" w:cs="SimSun" w:hint="eastAsia"/>
          <w:lang w:eastAsia="zh-CN"/>
        </w:rPr>
        <w:t>范围内的活动时，</w:t>
      </w:r>
      <w:r w:rsidR="00306159" w:rsidRPr="00306159">
        <w:rPr>
          <w:lang w:eastAsia="zh-CN"/>
        </w:rPr>
        <w:t>MIE</w:t>
      </w:r>
      <w:r w:rsidR="00306159" w:rsidRPr="00306159">
        <w:rPr>
          <w:rFonts w:ascii="SimSun" w:eastAsia="SimSun" w:hAnsi="SimSun" w:cs="SimSun" w:hint="eastAsia"/>
          <w:lang w:eastAsia="zh-CN"/>
        </w:rPr>
        <w:t>可被视为一个切入点或平台，与</w:t>
      </w:r>
      <w:r w:rsidR="00306159" w:rsidRPr="00306159">
        <w:rPr>
          <w:lang w:eastAsia="zh-CN"/>
        </w:rPr>
        <w:t>WMO</w:t>
      </w:r>
      <w:r w:rsidR="00306159" w:rsidRPr="00306159">
        <w:rPr>
          <w:rFonts w:ascii="SimSun" w:eastAsia="SimSun" w:hAnsi="SimSun" w:cs="SimSun" w:hint="eastAsia"/>
          <w:lang w:eastAsia="zh-CN"/>
        </w:rPr>
        <w:t>以外的机构进行讨论、交流和协调，从而优化互补性，避免工作领域的重叠）。</w:t>
      </w:r>
    </w:p>
    <w:p w14:paraId="4C61366D" w14:textId="495B4E39" w:rsidR="00875A8E" w:rsidRPr="00082449" w:rsidRDefault="00082449" w:rsidP="00FC47ED">
      <w:pPr>
        <w:tabs>
          <w:tab w:val="clear" w:pos="1134"/>
        </w:tabs>
        <w:suppressAutoHyphens/>
        <w:spacing w:before="240"/>
        <w:jc w:val="left"/>
        <w:rPr>
          <w:rFonts w:ascii="Microsoft YaHei" w:eastAsia="Microsoft YaHei" w:hAnsi="Microsoft YaHei"/>
          <w:b/>
          <w:bCs/>
          <w:color w:val="000000"/>
          <w:lang w:eastAsia="zh-CN"/>
        </w:rPr>
      </w:pPr>
      <w:bookmarkStart w:id="13" w:name="_Hlk104840061"/>
      <w:bookmarkEnd w:id="13"/>
      <w:r w:rsidRPr="00082449">
        <w:rPr>
          <w:rFonts w:ascii="Microsoft YaHei" w:eastAsia="Microsoft YaHei" w:hAnsi="Microsoft YaHei" w:cs="Verdana"/>
          <w:b/>
          <w:bCs/>
          <w:color w:val="000000"/>
          <w:lang w:eastAsia="zh-CN"/>
        </w:rPr>
        <w:t>MIE</w:t>
      </w:r>
      <w:r w:rsidRPr="00082449">
        <w:rPr>
          <w:rFonts w:ascii="Microsoft YaHei" w:eastAsia="Microsoft YaHei" w:hAnsi="Microsoft YaHei" w:hint="eastAsia"/>
          <w:b/>
          <w:bCs/>
          <w:color w:val="000000"/>
          <w:lang w:eastAsia="zh-CN"/>
        </w:rPr>
        <w:t>背景下的国家和地方要求</w:t>
      </w:r>
      <w:r w:rsidR="001E3415">
        <w:rPr>
          <w:rFonts w:ascii="Microsoft YaHei" w:eastAsia="Microsoft YaHei" w:hAnsi="Microsoft YaHei" w:hint="eastAsia"/>
          <w:b/>
          <w:bCs/>
          <w:color w:val="000000"/>
          <w:lang w:eastAsia="zh-CN"/>
        </w:rPr>
        <w:t>及</w:t>
      </w:r>
      <w:r w:rsidRPr="00082449">
        <w:rPr>
          <w:rFonts w:ascii="Microsoft YaHei" w:eastAsia="Microsoft YaHei" w:hAnsi="Microsoft YaHei" w:hint="eastAsia"/>
          <w:b/>
          <w:bCs/>
          <w:color w:val="000000"/>
          <w:lang w:eastAsia="zh-CN"/>
        </w:rPr>
        <w:t>能力</w:t>
      </w:r>
    </w:p>
    <w:p w14:paraId="4871DE5F" w14:textId="7D79C5C0" w:rsidR="00875A8E" w:rsidRPr="005F2134" w:rsidRDefault="00E8526A" w:rsidP="00FC47ED">
      <w:pPr>
        <w:tabs>
          <w:tab w:val="clear" w:pos="1134"/>
        </w:tabs>
        <w:suppressAutoHyphens/>
        <w:spacing w:before="240"/>
        <w:jc w:val="left"/>
        <w:rPr>
          <w:rFonts w:eastAsia="Times New Roman"/>
          <w:color w:val="000000"/>
          <w:lang w:eastAsia="zh-CN"/>
        </w:rPr>
      </w:pPr>
      <w:r w:rsidRPr="00E8526A">
        <w:rPr>
          <w:rFonts w:ascii="SimSun" w:hAnsi="SimSun" w:hint="eastAsia"/>
          <w:color w:val="000000"/>
          <w:lang w:eastAsia="zh-CN"/>
        </w:rPr>
        <w:t>预警服务是国家和地方政府的职责范围，但系统运行和提供指导可能是区域性或全球性的。国家机构，如国家灾害管理和民防机构（</w:t>
      </w:r>
      <w:r w:rsidRPr="00E8526A">
        <w:rPr>
          <w:rFonts w:eastAsia="Times New Roman"/>
          <w:color w:val="000000"/>
          <w:lang w:eastAsia="zh-CN"/>
        </w:rPr>
        <w:t>NDMCPA</w:t>
      </w:r>
      <w:r w:rsidRPr="00E8526A">
        <w:rPr>
          <w:rFonts w:ascii="SimSun" w:hAnsi="SimSun" w:hint="eastAsia"/>
          <w:color w:val="000000"/>
          <w:lang w:eastAsia="zh-CN"/>
        </w:rPr>
        <w:t>）和气象、水文和海洋机构（通常是</w:t>
      </w:r>
      <w:r w:rsidRPr="00E8526A">
        <w:rPr>
          <w:rFonts w:eastAsia="Times New Roman"/>
          <w:color w:val="000000"/>
          <w:lang w:eastAsia="zh-CN"/>
        </w:rPr>
        <w:t>NMHS</w:t>
      </w:r>
      <w:r w:rsidRPr="00E8526A">
        <w:rPr>
          <w:rFonts w:ascii="SimSun" w:hAnsi="SimSun" w:hint="eastAsia"/>
          <w:color w:val="000000"/>
          <w:lang w:eastAsia="zh-CN"/>
        </w:rPr>
        <w:t>），应向每个国家</w:t>
      </w:r>
      <w:r w:rsidRPr="00E8526A">
        <w:rPr>
          <w:rFonts w:eastAsia="Times New Roman"/>
          <w:color w:val="000000"/>
          <w:lang w:eastAsia="zh-CN"/>
        </w:rPr>
        <w:t>/</w:t>
      </w:r>
      <w:r w:rsidRPr="00E8526A">
        <w:rPr>
          <w:rFonts w:ascii="SimSun" w:hAnsi="SimSun" w:hint="eastAsia"/>
          <w:color w:val="000000"/>
          <w:lang w:eastAsia="zh-CN"/>
        </w:rPr>
        <w:t>地区的利益相关方和民众提供预警服务。这就要求对这些机构的管理和</w:t>
      </w:r>
      <w:r w:rsidR="007D323E">
        <w:rPr>
          <w:rFonts w:ascii="SimSun" w:hAnsi="SimSun" w:hint="eastAsia"/>
          <w:color w:val="000000"/>
          <w:lang w:eastAsia="zh-CN"/>
        </w:rPr>
        <w:t>相应的</w:t>
      </w:r>
      <w:r w:rsidRPr="00E8526A">
        <w:rPr>
          <w:rFonts w:ascii="SimSun" w:hAnsi="SimSun" w:hint="eastAsia"/>
          <w:color w:val="000000"/>
          <w:lang w:eastAsia="zh-CN"/>
        </w:rPr>
        <w:t>任务规定和衔接有明确的认可和承诺。</w:t>
      </w:r>
      <w:r w:rsidR="00875A8E" w:rsidRPr="005F2134">
        <w:rPr>
          <w:rFonts w:eastAsia="Times New Roman"/>
          <w:color w:val="000000"/>
          <w:lang w:eastAsia="zh-CN"/>
        </w:rPr>
        <w:t xml:space="preserve"> </w:t>
      </w:r>
    </w:p>
    <w:p w14:paraId="536CB621" w14:textId="605EDBCC" w:rsidR="00875A8E" w:rsidRPr="005F2134" w:rsidRDefault="007335C2" w:rsidP="00FC47ED">
      <w:pPr>
        <w:tabs>
          <w:tab w:val="clear" w:pos="1134"/>
        </w:tabs>
        <w:suppressAutoHyphens/>
        <w:spacing w:before="240"/>
        <w:jc w:val="left"/>
        <w:rPr>
          <w:rFonts w:eastAsia="Times New Roman"/>
          <w:color w:val="000000"/>
          <w:lang w:eastAsia="zh-CN"/>
        </w:rPr>
      </w:pPr>
      <w:r w:rsidRPr="007335C2">
        <w:rPr>
          <w:rFonts w:ascii="SimSun" w:hAnsi="SimSun" w:hint="eastAsia"/>
          <w:color w:val="000000"/>
          <w:lang w:eastAsia="zh-CN"/>
        </w:rPr>
        <w:t>还必须注意跨国界的自然灾害，对于这些灾害，区域和全球网络和协调可以大大帮助制定跨越国界的一致和高质量的应对措施。</w:t>
      </w:r>
    </w:p>
    <w:p w14:paraId="0C94051B" w14:textId="552ACCAD" w:rsidR="00875A8E" w:rsidRPr="005F2134" w:rsidRDefault="00A5311D" w:rsidP="00FC47ED">
      <w:pPr>
        <w:tabs>
          <w:tab w:val="clear" w:pos="1134"/>
        </w:tabs>
        <w:suppressAutoHyphens/>
        <w:spacing w:before="240"/>
        <w:jc w:val="left"/>
        <w:rPr>
          <w:rFonts w:eastAsia="Times New Roman"/>
          <w:color w:val="000000"/>
          <w:lang w:eastAsia="zh-CN"/>
        </w:rPr>
      </w:pPr>
      <w:r w:rsidRPr="00A5311D">
        <w:rPr>
          <w:color w:val="000000"/>
          <w:lang w:eastAsia="zh-CN"/>
        </w:rPr>
        <w:t>MHEWS</w:t>
      </w:r>
      <w:r w:rsidRPr="00A5311D">
        <w:rPr>
          <w:color w:val="000000"/>
          <w:lang w:eastAsia="zh-CN"/>
        </w:rPr>
        <w:t>不仅仅是指预报系统，而是包含四个要素（参见</w:t>
      </w:r>
      <w:r w:rsidRPr="00A5311D">
        <w:rPr>
          <w:color w:val="000000"/>
          <w:lang w:eastAsia="zh-CN"/>
        </w:rPr>
        <w:t>MHEWS</w:t>
      </w:r>
      <w:r w:rsidRPr="00A5311D">
        <w:rPr>
          <w:color w:val="000000"/>
          <w:lang w:eastAsia="zh-CN"/>
        </w:rPr>
        <w:t>检查表）。（</w:t>
      </w:r>
      <w:r w:rsidRPr="00A5311D">
        <w:rPr>
          <w:color w:val="000000"/>
          <w:lang w:eastAsia="zh-CN"/>
        </w:rPr>
        <w:t>1</w:t>
      </w:r>
      <w:r w:rsidRPr="00A5311D">
        <w:rPr>
          <w:color w:val="000000"/>
          <w:lang w:eastAsia="zh-CN"/>
        </w:rPr>
        <w:t>）灾害风险知识；（</w:t>
      </w:r>
      <w:r w:rsidRPr="00A5311D">
        <w:rPr>
          <w:color w:val="000000"/>
          <w:lang w:eastAsia="zh-CN"/>
        </w:rPr>
        <w:t>2</w:t>
      </w:r>
      <w:r w:rsidRPr="00A5311D">
        <w:rPr>
          <w:color w:val="000000"/>
          <w:lang w:eastAsia="zh-CN"/>
        </w:rPr>
        <w:t>）探测、监测、分析和预测危害和可能的后果；（</w:t>
      </w:r>
      <w:r w:rsidRPr="00A5311D">
        <w:rPr>
          <w:color w:val="000000"/>
          <w:lang w:eastAsia="zh-CN"/>
        </w:rPr>
        <w:t>3</w:t>
      </w:r>
      <w:r w:rsidRPr="00A5311D">
        <w:rPr>
          <w:color w:val="000000"/>
          <w:lang w:eastAsia="zh-CN"/>
        </w:rPr>
        <w:t>）预警分发和</w:t>
      </w:r>
      <w:r w:rsidR="007D323E">
        <w:rPr>
          <w:rFonts w:hint="eastAsia"/>
          <w:color w:val="000000"/>
          <w:lang w:eastAsia="zh-CN"/>
        </w:rPr>
        <w:t>交换</w:t>
      </w:r>
      <w:r w:rsidRPr="00A5311D">
        <w:rPr>
          <w:color w:val="000000"/>
          <w:lang w:eastAsia="zh-CN"/>
        </w:rPr>
        <w:t>；（</w:t>
      </w:r>
      <w:r w:rsidRPr="00A5311D">
        <w:rPr>
          <w:color w:val="000000"/>
          <w:lang w:eastAsia="zh-CN"/>
        </w:rPr>
        <w:t>4</w:t>
      </w:r>
      <w:r w:rsidRPr="00A5311D">
        <w:rPr>
          <w:color w:val="000000"/>
          <w:lang w:eastAsia="zh-CN"/>
        </w:rPr>
        <w:t>）防备措施。</w:t>
      </w:r>
      <w:r w:rsidR="00306159" w:rsidRPr="00306159">
        <w:rPr>
          <w:rFonts w:hint="eastAsia"/>
          <w:color w:val="000000"/>
          <w:lang w:eastAsia="zh-CN"/>
        </w:rPr>
        <w:t>现有的基础设施和程序只包含上述内容的一个子集。所有这四个要素或支柱都需要建立在强大的运行和维护程序之上，以确保可持续性。</w:t>
      </w:r>
      <w:r w:rsidR="007F2FF1" w:rsidRPr="007F2FF1">
        <w:rPr>
          <w:color w:val="000000"/>
          <w:lang w:eastAsia="zh-CN"/>
        </w:rPr>
        <w:t>即使在</w:t>
      </w:r>
      <w:r w:rsidR="007F2FF1" w:rsidRPr="007F2FF1">
        <w:rPr>
          <w:color w:val="000000"/>
          <w:lang w:eastAsia="zh-CN"/>
        </w:rPr>
        <w:t>MIE</w:t>
      </w:r>
      <w:r w:rsidR="007F2FF1" w:rsidRPr="007F2FF1">
        <w:rPr>
          <w:rFonts w:hint="eastAsia"/>
          <w:color w:val="000000"/>
          <w:lang w:eastAsia="zh-CN"/>
        </w:rPr>
        <w:t>内建立了区域协调</w:t>
      </w:r>
      <w:r w:rsidR="007F2FF1" w:rsidRPr="007F2FF1">
        <w:rPr>
          <w:color w:val="000000"/>
          <w:lang w:eastAsia="zh-CN"/>
        </w:rPr>
        <w:t>机制，如果国家机构不能在国家</w:t>
      </w:r>
      <w:r w:rsidR="007F2FF1" w:rsidRPr="007F2FF1">
        <w:rPr>
          <w:rFonts w:hint="eastAsia"/>
          <w:color w:val="000000"/>
          <w:lang w:eastAsia="zh-CN"/>
        </w:rPr>
        <w:t>层</w:t>
      </w:r>
      <w:r w:rsidR="007F2FF1" w:rsidRPr="007F2FF1">
        <w:rPr>
          <w:color w:val="000000"/>
          <w:lang w:eastAsia="zh-CN"/>
        </w:rPr>
        <w:t>面的整个价</w:t>
      </w:r>
      <w:r w:rsidR="007F2FF1" w:rsidRPr="007F2FF1">
        <w:rPr>
          <w:rFonts w:hint="eastAsia"/>
          <w:color w:val="000000"/>
          <w:lang w:eastAsia="zh-CN"/>
        </w:rPr>
        <w:t>值链</w:t>
      </w:r>
      <w:r w:rsidR="007F2FF1" w:rsidRPr="007F2FF1">
        <w:rPr>
          <w:color w:val="000000"/>
          <w:lang w:eastAsia="zh-CN"/>
        </w:rPr>
        <w:t>上</w:t>
      </w:r>
      <w:r w:rsidR="007F2FF1" w:rsidRPr="007F2FF1">
        <w:rPr>
          <w:rFonts w:hint="eastAsia"/>
          <w:color w:val="000000"/>
          <w:lang w:eastAsia="zh-CN"/>
        </w:rPr>
        <w:t>实</w:t>
      </w:r>
      <w:r w:rsidR="007F2FF1" w:rsidRPr="007F2FF1">
        <w:rPr>
          <w:color w:val="000000"/>
          <w:lang w:eastAsia="zh-CN"/>
        </w:rPr>
        <w:t>施和启</w:t>
      </w:r>
      <w:r w:rsidR="007F2FF1" w:rsidRPr="007F2FF1">
        <w:rPr>
          <w:rFonts w:hint="eastAsia"/>
          <w:color w:val="000000"/>
          <w:lang w:eastAsia="zh-CN"/>
        </w:rPr>
        <w:t>动</w:t>
      </w:r>
      <w:r w:rsidR="007F2FF1" w:rsidRPr="007F2FF1">
        <w:rPr>
          <w:color w:val="000000"/>
          <w:lang w:eastAsia="zh-CN"/>
        </w:rPr>
        <w:t>有效的</w:t>
      </w:r>
      <w:r w:rsidR="007F2FF1" w:rsidRPr="007F2FF1">
        <w:rPr>
          <w:color w:val="000000"/>
          <w:lang w:eastAsia="zh-CN"/>
        </w:rPr>
        <w:t>MHEWS</w:t>
      </w:r>
      <w:r w:rsidR="007F2FF1" w:rsidRPr="007F2FF1">
        <w:rPr>
          <w:rFonts w:hint="eastAsia"/>
          <w:color w:val="000000"/>
          <w:lang w:eastAsia="zh-CN"/>
        </w:rPr>
        <w:t>，</w:t>
      </w:r>
      <w:r w:rsidR="007D323E">
        <w:rPr>
          <w:rFonts w:hint="eastAsia"/>
          <w:color w:val="000000"/>
          <w:lang w:eastAsia="zh-CN"/>
        </w:rPr>
        <w:t>那么</w:t>
      </w:r>
      <w:r w:rsidR="007D323E" w:rsidRPr="007F2FF1">
        <w:rPr>
          <w:rFonts w:hint="eastAsia"/>
          <w:color w:val="000000"/>
          <w:lang w:eastAsia="zh-CN"/>
        </w:rPr>
        <w:t>就不能实现</w:t>
      </w:r>
      <w:r w:rsidR="007F2FF1" w:rsidRPr="007F2FF1">
        <w:rPr>
          <w:color w:val="000000"/>
          <w:lang w:eastAsia="zh-CN"/>
        </w:rPr>
        <w:t>MIE</w:t>
      </w:r>
      <w:r w:rsidR="007F2FF1" w:rsidRPr="007F2FF1">
        <w:rPr>
          <w:rFonts w:hint="eastAsia"/>
          <w:color w:val="000000"/>
          <w:lang w:eastAsia="zh-CN"/>
        </w:rPr>
        <w:t>的主要目标</w:t>
      </w:r>
      <w:r w:rsidR="007F2FF1" w:rsidRPr="007F2FF1">
        <w:rPr>
          <w:color w:val="000000"/>
          <w:lang w:eastAsia="zh-CN"/>
        </w:rPr>
        <w:t>，即支持国家</w:t>
      </w:r>
      <w:r w:rsidR="007F2FF1" w:rsidRPr="007F2FF1">
        <w:rPr>
          <w:color w:val="000000"/>
          <w:lang w:eastAsia="zh-CN"/>
        </w:rPr>
        <w:t>MHEWS</w:t>
      </w:r>
      <w:r w:rsidR="007F2FF1" w:rsidRPr="007F2FF1">
        <w:rPr>
          <w:rFonts w:hint="eastAsia"/>
          <w:color w:val="000000"/>
          <w:lang w:eastAsia="zh-CN"/>
        </w:rPr>
        <w:t>的</w:t>
      </w:r>
      <w:r w:rsidR="002124DD" w:rsidRPr="002124DD">
        <w:rPr>
          <w:rFonts w:hint="eastAsia"/>
          <w:color w:val="000000"/>
          <w:lang w:eastAsia="zh-CN"/>
        </w:rPr>
        <w:t>可互操作</w:t>
      </w:r>
      <w:r w:rsidR="007F2FF1" w:rsidRPr="007F2FF1">
        <w:rPr>
          <w:rFonts w:hint="eastAsia"/>
          <w:color w:val="000000"/>
          <w:lang w:eastAsia="zh-CN"/>
        </w:rPr>
        <w:t>性</w:t>
      </w:r>
      <w:r w:rsidR="007F2FF1" w:rsidRPr="007F2FF1">
        <w:rPr>
          <w:color w:val="000000"/>
          <w:lang w:eastAsia="zh-CN"/>
        </w:rPr>
        <w:t>。</w:t>
      </w:r>
    </w:p>
    <w:p w14:paraId="25948C9D" w14:textId="1DDA0FF5" w:rsidR="00875A8E" w:rsidRPr="005F2134" w:rsidRDefault="009B585D" w:rsidP="00FC47ED">
      <w:pPr>
        <w:tabs>
          <w:tab w:val="clear" w:pos="1134"/>
        </w:tabs>
        <w:suppressAutoHyphens/>
        <w:spacing w:before="240"/>
        <w:jc w:val="left"/>
        <w:rPr>
          <w:rFonts w:eastAsia="Times New Roman"/>
          <w:color w:val="000000"/>
          <w:lang w:eastAsia="zh-CN"/>
        </w:rPr>
      </w:pPr>
      <w:r w:rsidRPr="009B585D">
        <w:rPr>
          <w:rFonts w:ascii="SimSun" w:hAnsi="SimSun" w:hint="eastAsia"/>
          <w:color w:val="000000"/>
          <w:lang w:eastAsia="ja-JP"/>
        </w:rPr>
        <w:t>重要的是，国家机构必须拥有最低限度的资源、能力、实力和协调组织，以便能够从</w:t>
      </w:r>
      <w:r w:rsidRPr="009B585D">
        <w:rPr>
          <w:rFonts w:eastAsia="Calibri"/>
          <w:color w:val="000000"/>
          <w:lang w:eastAsia="ja-JP"/>
        </w:rPr>
        <w:t>MIE</w:t>
      </w:r>
      <w:r w:rsidRPr="009B585D">
        <w:rPr>
          <w:rFonts w:ascii="SimSun" w:hAnsi="SimSun" w:hint="eastAsia"/>
          <w:color w:val="000000"/>
          <w:lang w:eastAsia="ja-JP"/>
        </w:rPr>
        <w:t>中获得最佳效果，并从区域承诺</w:t>
      </w:r>
      <w:r w:rsidRPr="009B585D">
        <w:rPr>
          <w:rFonts w:eastAsia="Calibri"/>
          <w:color w:val="000000"/>
          <w:lang w:eastAsia="ja-JP"/>
        </w:rPr>
        <w:t>/</w:t>
      </w:r>
      <w:r w:rsidRPr="009B585D">
        <w:rPr>
          <w:rFonts w:ascii="SimSun" w:hAnsi="SimSun" w:hint="eastAsia"/>
          <w:color w:val="000000"/>
          <w:lang w:eastAsia="ja-JP"/>
        </w:rPr>
        <w:t>规定中受益，确保其预警服务取得成功。反过来说，</w:t>
      </w:r>
      <w:r w:rsidRPr="009B585D">
        <w:rPr>
          <w:rFonts w:eastAsia="Calibri"/>
          <w:color w:val="000000"/>
          <w:lang w:eastAsia="ja-JP"/>
        </w:rPr>
        <w:t>MIE</w:t>
      </w:r>
      <w:r w:rsidRPr="009B585D">
        <w:rPr>
          <w:rFonts w:ascii="SimSun" w:hAnsi="SimSun" w:hint="eastAsia"/>
          <w:color w:val="000000"/>
          <w:lang w:eastAsia="ja-JP"/>
        </w:rPr>
        <w:t>也必须赋予国家机构权力，使其尽可能有效地发挥作用。</w:t>
      </w:r>
      <w:r w:rsidR="00104C4D" w:rsidRPr="00104C4D">
        <w:rPr>
          <w:rFonts w:eastAsia="Calibri"/>
          <w:color w:val="000000"/>
          <w:lang w:eastAsia="ja-JP"/>
        </w:rPr>
        <w:t>MIE</w:t>
      </w:r>
      <w:r w:rsidR="00104C4D" w:rsidRPr="00104C4D">
        <w:rPr>
          <w:rFonts w:ascii="SimSun" w:hAnsi="SimSun" w:hint="eastAsia"/>
          <w:color w:val="000000"/>
          <w:lang w:eastAsia="ja-JP"/>
        </w:rPr>
        <w:t>内的服务质量可能受与基础设施、工作人员、专业经验、能力、数据类型和覆盖范围、资源等方面的国家差异影响，但设计良好的</w:t>
      </w:r>
      <w:r w:rsidR="00104C4D" w:rsidRPr="00104C4D">
        <w:rPr>
          <w:rFonts w:eastAsia="Calibri"/>
          <w:color w:val="000000"/>
          <w:lang w:eastAsia="ja-JP"/>
        </w:rPr>
        <w:t>MIE</w:t>
      </w:r>
      <w:r w:rsidR="00104C4D" w:rsidRPr="00104C4D">
        <w:rPr>
          <w:rFonts w:ascii="SimSun" w:hAnsi="SimSun" w:hint="eastAsia"/>
          <w:color w:val="000000"/>
          <w:lang w:eastAsia="ja-JP"/>
        </w:rPr>
        <w:t>将尽可能地减少这些差异。</w:t>
      </w:r>
    </w:p>
    <w:p w14:paraId="4EE33887" w14:textId="062EFAD0" w:rsidR="00875A8E" w:rsidRPr="005F2134" w:rsidRDefault="00396E3C" w:rsidP="00FC47ED">
      <w:pPr>
        <w:tabs>
          <w:tab w:val="clear" w:pos="1134"/>
        </w:tabs>
        <w:suppressAutoHyphens/>
        <w:spacing w:before="240"/>
        <w:jc w:val="left"/>
        <w:rPr>
          <w:rFonts w:eastAsia="Calibri"/>
          <w:color w:val="000000"/>
          <w:lang w:eastAsia="ja-JP"/>
        </w:rPr>
      </w:pPr>
      <w:r w:rsidRPr="00396E3C">
        <w:rPr>
          <w:rFonts w:ascii="SimSun" w:hAnsi="SimSun" w:hint="eastAsia"/>
          <w:color w:val="000000"/>
          <w:lang w:eastAsia="ja-JP"/>
        </w:rPr>
        <w:t>根据差距和需求分析以及</w:t>
      </w:r>
      <w:r w:rsidRPr="00396E3C">
        <w:rPr>
          <w:rFonts w:eastAsia="Calibri"/>
          <w:color w:val="000000"/>
          <w:lang w:eastAsia="ja-JP"/>
        </w:rPr>
        <w:t>MIE</w:t>
      </w:r>
      <w:r w:rsidRPr="00396E3C">
        <w:rPr>
          <w:rFonts w:ascii="SimSun" w:hAnsi="SimSun" w:hint="eastAsia"/>
          <w:color w:val="000000"/>
          <w:lang w:eastAsia="ja-JP"/>
        </w:rPr>
        <w:t>战略愿景，制定标准和编写指导方针以确定国家层面的具体要求，这一点至关重要。有多个工具可用于差距和需求分析，包括</w:t>
      </w:r>
      <w:r w:rsidRPr="00396E3C">
        <w:rPr>
          <w:rFonts w:eastAsia="Calibri"/>
          <w:color w:val="000000"/>
          <w:lang w:eastAsia="ja-JP"/>
        </w:rPr>
        <w:t>MHEWS</w:t>
      </w:r>
      <w:r w:rsidRPr="00396E3C">
        <w:rPr>
          <w:rFonts w:ascii="SimSun" w:hAnsi="SimSun" w:hint="eastAsia"/>
          <w:color w:val="000000"/>
          <w:lang w:eastAsia="ja-JP"/>
        </w:rPr>
        <w:t>检查表、</w:t>
      </w:r>
      <w:r w:rsidRPr="00396E3C">
        <w:rPr>
          <w:rFonts w:eastAsia="Calibri"/>
          <w:color w:val="000000"/>
          <w:lang w:eastAsia="ja-JP"/>
        </w:rPr>
        <w:t>CIF-EWS</w:t>
      </w:r>
      <w:r w:rsidRPr="00396E3C">
        <w:rPr>
          <w:rFonts w:ascii="SimSun" w:hAnsi="SimSun" w:hint="eastAsia"/>
          <w:color w:val="000000"/>
          <w:lang w:eastAsia="ja-JP"/>
        </w:rPr>
        <w:t>指南和</w:t>
      </w:r>
      <w:r w:rsidRPr="00396E3C">
        <w:rPr>
          <w:rFonts w:eastAsia="Calibri"/>
          <w:color w:val="000000"/>
          <w:lang w:eastAsia="ja-JP"/>
        </w:rPr>
        <w:t>E2E EWS</w:t>
      </w:r>
      <w:r w:rsidRPr="00396E3C">
        <w:rPr>
          <w:rFonts w:ascii="SimSun" w:hAnsi="SimSun" w:hint="eastAsia"/>
          <w:color w:val="000000"/>
          <w:lang w:eastAsia="ja-JP"/>
        </w:rPr>
        <w:t>洪水预报评估指导方针</w:t>
      </w:r>
      <w:r>
        <w:rPr>
          <w:rFonts w:ascii="SimSun" w:hAnsi="SimSun" w:hint="eastAsia"/>
          <w:color w:val="000000"/>
          <w:lang w:eastAsia="ja-JP"/>
        </w:rPr>
        <w:t>等</w:t>
      </w:r>
      <w:r w:rsidRPr="00396E3C">
        <w:rPr>
          <w:rFonts w:ascii="SimSun" w:hAnsi="SimSun" w:hint="eastAsia"/>
          <w:color w:val="000000"/>
          <w:lang w:eastAsia="ja-JP"/>
        </w:rPr>
        <w:t>。</w:t>
      </w:r>
    </w:p>
    <w:p w14:paraId="7DFC768B" w14:textId="283F561A" w:rsidR="00875A8E" w:rsidRPr="005F2134" w:rsidRDefault="0051054C" w:rsidP="00FC47ED">
      <w:pPr>
        <w:tabs>
          <w:tab w:val="clear" w:pos="1134"/>
        </w:tabs>
        <w:suppressAutoHyphens/>
        <w:spacing w:before="240"/>
        <w:jc w:val="left"/>
        <w:rPr>
          <w:rFonts w:eastAsia="Times New Roman"/>
          <w:color w:val="000000"/>
          <w:lang w:eastAsia="zh-CN"/>
        </w:rPr>
      </w:pPr>
      <w:r w:rsidRPr="0051054C">
        <w:rPr>
          <w:rFonts w:eastAsia="Calibri"/>
          <w:color w:val="000000"/>
          <w:lang w:eastAsia="zh-CN"/>
        </w:rPr>
        <w:t>MIE</w:t>
      </w:r>
      <w:r w:rsidRPr="0051054C">
        <w:rPr>
          <w:rFonts w:ascii="SimSun" w:hAnsi="SimSun" w:hint="eastAsia"/>
          <w:color w:val="000000"/>
          <w:lang w:eastAsia="zh-CN"/>
        </w:rPr>
        <w:t>指导方针和对国家机构的要求应该是可扩展的，并能灵活地满足从区域到国家到地方等不同</w:t>
      </w:r>
      <w:r w:rsidR="004007AE">
        <w:rPr>
          <w:rFonts w:ascii="SimSun" w:hAnsi="SimSun" w:hint="eastAsia"/>
          <w:color w:val="000000"/>
          <w:lang w:eastAsia="zh-CN"/>
        </w:rPr>
        <w:t>时</w:t>
      </w:r>
      <w:r w:rsidRPr="0051054C">
        <w:rPr>
          <w:rFonts w:ascii="SimSun" w:hAnsi="SimSun" w:hint="eastAsia"/>
          <w:color w:val="000000"/>
          <w:lang w:eastAsia="zh-CN"/>
        </w:rPr>
        <w:t>空尺度的需求。</w:t>
      </w:r>
      <w:r w:rsidR="004007AE" w:rsidRPr="004007AE">
        <w:rPr>
          <w:rFonts w:ascii="SimSun" w:hAnsi="SimSun" w:hint="eastAsia"/>
          <w:color w:val="000000"/>
          <w:lang w:eastAsia="zh-CN"/>
        </w:rPr>
        <w:t>这些需求也应通过滚动评审程序加以审查和更新，以便在区域和全球中心的功能要求中更好地加以反映。</w:t>
      </w:r>
    </w:p>
    <w:p w14:paraId="5582404A" w14:textId="714CDBDF" w:rsidR="00875A8E" w:rsidRPr="005F2134" w:rsidRDefault="003C6BAA" w:rsidP="00FC47ED">
      <w:pPr>
        <w:tabs>
          <w:tab w:val="clear" w:pos="1134"/>
        </w:tabs>
        <w:suppressAutoHyphens/>
        <w:spacing w:before="240"/>
        <w:jc w:val="left"/>
        <w:rPr>
          <w:rFonts w:eastAsia="Calibri"/>
          <w:color w:val="000000"/>
          <w:lang w:eastAsia="zh-CN"/>
        </w:rPr>
      </w:pPr>
      <w:r w:rsidRPr="003C6BAA">
        <w:rPr>
          <w:rFonts w:hint="eastAsia"/>
          <w:color w:val="000000"/>
          <w:lang w:eastAsia="zh-CN"/>
        </w:rPr>
        <w:t>各国应根据自己的需要和实际情况，在设计国家</w:t>
      </w:r>
      <w:r w:rsidRPr="003C6BAA">
        <w:rPr>
          <w:color w:val="000000"/>
          <w:lang w:eastAsia="zh-CN"/>
        </w:rPr>
        <w:t>MHEWS</w:t>
      </w:r>
      <w:r w:rsidRPr="003C6BAA">
        <w:rPr>
          <w:rFonts w:hint="eastAsia"/>
          <w:color w:val="000000"/>
          <w:lang w:eastAsia="zh-CN"/>
        </w:rPr>
        <w:t>实施方案时，对</w:t>
      </w:r>
      <w:r w:rsidRPr="003C6BAA">
        <w:rPr>
          <w:color w:val="000000"/>
          <w:lang w:eastAsia="zh-CN"/>
        </w:rPr>
        <w:t>MIE</w:t>
      </w:r>
      <w:r w:rsidRPr="003C6BAA">
        <w:rPr>
          <w:rFonts w:hint="eastAsia"/>
          <w:color w:val="000000"/>
          <w:lang w:eastAsia="zh-CN"/>
        </w:rPr>
        <w:t>进行调整。这包括三个主要方面，即机构</w:t>
      </w:r>
      <w:r w:rsidRPr="003C6BAA">
        <w:rPr>
          <w:color w:val="000000"/>
          <w:lang w:eastAsia="zh-CN"/>
        </w:rPr>
        <w:t>/</w:t>
      </w:r>
      <w:r w:rsidRPr="003C6BAA">
        <w:rPr>
          <w:rFonts w:hint="eastAsia"/>
          <w:color w:val="000000"/>
          <w:lang w:eastAsia="zh-CN"/>
        </w:rPr>
        <w:t>治理、技术（数据、工具和技术）和工作人员方面（人力、能力和能力建设的要求），应对这些方面加以考虑和详细说明，并在实施时与国家天气和气候服务框架</w:t>
      </w:r>
      <w:r w:rsidR="00306159">
        <w:rPr>
          <w:rFonts w:ascii="SimSun" w:hAnsi="SimSun" w:hint="eastAsia"/>
          <w:color w:val="000000"/>
          <w:lang w:eastAsia="zh-CN"/>
        </w:rPr>
        <w:t>保持一致</w:t>
      </w:r>
      <w:r w:rsidRPr="003C6BAA">
        <w:rPr>
          <w:rFonts w:hint="eastAsia"/>
          <w:color w:val="000000"/>
          <w:lang w:eastAsia="zh-CN"/>
        </w:rPr>
        <w:t>。</w:t>
      </w:r>
    </w:p>
    <w:p w14:paraId="00E9360C" w14:textId="283B140B" w:rsidR="00875A8E" w:rsidRPr="005F2134" w:rsidRDefault="00B45036" w:rsidP="00FC47ED">
      <w:pPr>
        <w:tabs>
          <w:tab w:val="clear" w:pos="1134"/>
        </w:tabs>
        <w:suppressAutoHyphens/>
        <w:spacing w:before="240"/>
        <w:jc w:val="left"/>
        <w:rPr>
          <w:rFonts w:eastAsia="Calibri" w:cs="Times New Roman"/>
          <w:color w:val="000000"/>
          <w:lang w:eastAsia="zh-CN"/>
        </w:rPr>
      </w:pPr>
      <w:r w:rsidRPr="00B45036">
        <w:rPr>
          <w:rFonts w:ascii="Microsoft YaHei" w:eastAsia="Microsoft YaHei" w:hAnsi="Microsoft YaHei" w:hint="eastAsia"/>
          <w:b/>
          <w:u w:val="single"/>
          <w:lang w:eastAsia="zh-CN"/>
        </w:rPr>
        <w:t>在</w:t>
      </w:r>
      <w:r w:rsidRPr="00B45036">
        <w:rPr>
          <w:rFonts w:ascii="Microsoft YaHei" w:eastAsia="Microsoft YaHei" w:hAnsi="Microsoft YaHei" w:hint="eastAsia"/>
          <w:b/>
          <w:color w:val="000000"/>
          <w:u w:val="single"/>
          <w:lang w:eastAsia="zh-CN"/>
        </w:rPr>
        <w:t>体制方面</w:t>
      </w:r>
      <w:r>
        <w:rPr>
          <w:rFonts w:ascii="SimSun" w:hAnsi="SimSun" w:hint="eastAsia"/>
          <w:color w:val="000000"/>
          <w:lang w:eastAsia="zh-CN"/>
        </w:rPr>
        <w:t>，</w:t>
      </w:r>
      <w:r w:rsidRPr="00B45036">
        <w:rPr>
          <w:rFonts w:ascii="SimSun" w:hAnsi="SimSun" w:hint="eastAsia"/>
          <w:color w:val="000000"/>
          <w:lang w:eastAsia="zh-CN"/>
        </w:rPr>
        <w:t>治理和政治承诺是最重要的，因为国家机构具备充足的能力、资源和协调机制是高效实施水、环境卫生和水资源管理计划的关键，并</w:t>
      </w:r>
      <w:r w:rsidR="007D323E">
        <w:rPr>
          <w:rFonts w:ascii="SimSun" w:hAnsi="SimSun" w:hint="eastAsia"/>
          <w:color w:val="000000"/>
          <w:lang w:eastAsia="zh-CN"/>
        </w:rPr>
        <w:t>可</w:t>
      </w:r>
      <w:r w:rsidRPr="00B45036">
        <w:rPr>
          <w:rFonts w:ascii="SimSun" w:hAnsi="SimSun" w:hint="eastAsia"/>
          <w:color w:val="000000"/>
          <w:lang w:eastAsia="zh-CN"/>
        </w:rPr>
        <w:t>从</w:t>
      </w:r>
      <w:r w:rsidRPr="00B45036">
        <w:rPr>
          <w:rFonts w:eastAsia="Calibri"/>
          <w:color w:val="000000"/>
          <w:lang w:eastAsia="zh-CN"/>
        </w:rPr>
        <w:t>MIE</w:t>
      </w:r>
      <w:r w:rsidRPr="00B45036">
        <w:rPr>
          <w:rFonts w:ascii="SimSun" w:hAnsi="SimSun" w:hint="eastAsia"/>
          <w:color w:val="000000"/>
          <w:lang w:eastAsia="zh-CN"/>
        </w:rPr>
        <w:t>中受益。许多国家可能需要通过发展伙伴关系以及签订数据、产品和信息共享协议，由若干部门或机构承担跨机构职能和活动。</w:t>
      </w:r>
    </w:p>
    <w:p w14:paraId="0DCB11B3" w14:textId="3E54EFB2" w:rsidR="00875A8E" w:rsidRPr="005F2134" w:rsidRDefault="003E2284" w:rsidP="00FC47ED">
      <w:pPr>
        <w:tabs>
          <w:tab w:val="clear" w:pos="1134"/>
        </w:tabs>
        <w:suppressAutoHyphens/>
        <w:spacing w:before="240"/>
        <w:jc w:val="left"/>
        <w:rPr>
          <w:rFonts w:eastAsia="Calibri"/>
          <w:color w:val="000000"/>
          <w:lang w:eastAsia="zh-CN"/>
        </w:rPr>
      </w:pPr>
      <w:r w:rsidRPr="003E2284">
        <w:rPr>
          <w:rFonts w:ascii="SimSun" w:hAnsi="SimSun" w:hint="eastAsia"/>
          <w:color w:val="000000"/>
          <w:shd w:val="clear" w:color="auto" w:fill="FFFFFF"/>
          <w:lang w:eastAsia="zh-CN"/>
        </w:rPr>
        <w:t>应明确参与</w:t>
      </w:r>
      <w:r w:rsidRPr="003E2284">
        <w:rPr>
          <w:rFonts w:eastAsia="Times New Roman"/>
          <w:color w:val="000000"/>
          <w:shd w:val="clear" w:color="auto" w:fill="FFFFFF"/>
          <w:lang w:eastAsia="zh-CN"/>
        </w:rPr>
        <w:t>MHEWS</w:t>
      </w:r>
      <w:r w:rsidRPr="003E2284">
        <w:rPr>
          <w:rFonts w:ascii="SimSun" w:hAnsi="SimSun" w:hint="eastAsia"/>
          <w:color w:val="000000"/>
          <w:shd w:val="clear" w:color="auto" w:fill="FFFFFF"/>
          <w:lang w:eastAsia="zh-CN"/>
        </w:rPr>
        <w:t>的机构的作用和责任</w:t>
      </w:r>
      <w:r w:rsidR="004007AE">
        <w:rPr>
          <w:rFonts w:ascii="SimSun" w:hAnsi="SimSun" w:hint="eastAsia"/>
          <w:color w:val="000000"/>
          <w:shd w:val="clear" w:color="auto" w:fill="FFFFFF"/>
          <w:lang w:eastAsia="zh-CN"/>
        </w:rPr>
        <w:t>，</w:t>
      </w:r>
      <w:r w:rsidR="004007AE" w:rsidRPr="004007AE">
        <w:rPr>
          <w:rFonts w:ascii="SimSun" w:hAnsi="SimSun" w:hint="eastAsia"/>
          <w:color w:val="000000"/>
          <w:shd w:val="clear" w:color="auto" w:fill="FFFFFF"/>
          <w:lang w:eastAsia="zh-CN"/>
        </w:rPr>
        <w:t>以确保产品和预警服务沿着整个警报链向下一直延伸到当地社区都是有效的</w:t>
      </w:r>
      <w:r w:rsidRPr="003E2284">
        <w:rPr>
          <w:rFonts w:ascii="SimSun" w:hAnsi="SimSun" w:hint="eastAsia"/>
          <w:color w:val="000000"/>
          <w:shd w:val="clear" w:color="auto" w:fill="FFFFFF"/>
          <w:lang w:eastAsia="zh-CN"/>
        </w:rPr>
        <w:t>。</w:t>
      </w:r>
      <w:r w:rsidR="00193040" w:rsidRPr="00193040">
        <w:rPr>
          <w:rFonts w:ascii="SimSun" w:hAnsi="SimSun" w:hint="eastAsia"/>
          <w:color w:val="000000"/>
          <w:shd w:val="clear" w:color="auto" w:fill="FFFFFF"/>
          <w:lang w:eastAsia="zh-CN"/>
        </w:rPr>
        <w:t>加强国家和地方利益相关方的参与和合作是至关重要的，包括通过制定反馈程序。这些应纳入补充科学，包括社会科学、公共和私人部门，特别是最脆弱的社区。</w:t>
      </w:r>
    </w:p>
    <w:p w14:paraId="4272C15E" w14:textId="1BF75AC5" w:rsidR="00875A8E" w:rsidRPr="005F2134" w:rsidRDefault="004E0CBD" w:rsidP="00FC47ED">
      <w:pPr>
        <w:tabs>
          <w:tab w:val="clear" w:pos="1134"/>
        </w:tabs>
        <w:suppressAutoHyphens/>
        <w:spacing w:before="240"/>
        <w:jc w:val="left"/>
        <w:rPr>
          <w:rFonts w:eastAsia="Yu Mincho" w:cs="Calibri"/>
          <w:color w:val="000000"/>
          <w:lang w:eastAsia="zh-CN"/>
        </w:rPr>
      </w:pPr>
      <w:r w:rsidRPr="004E0CBD">
        <w:rPr>
          <w:rFonts w:eastAsia="Calibri"/>
          <w:color w:val="000000"/>
          <w:lang w:eastAsia="zh-CN"/>
        </w:rPr>
        <w:t>MHEWS</w:t>
      </w:r>
      <w:r w:rsidRPr="004E0CBD">
        <w:rPr>
          <w:rFonts w:ascii="SimSun" w:hAnsi="SimSun" w:hint="eastAsia"/>
          <w:color w:val="000000"/>
          <w:lang w:eastAsia="zh-CN"/>
        </w:rPr>
        <w:t>要求考虑国家综合标准运行程序（</w:t>
      </w:r>
      <w:r w:rsidRPr="004E0CBD">
        <w:rPr>
          <w:rFonts w:eastAsia="Calibri"/>
          <w:color w:val="000000"/>
          <w:lang w:eastAsia="zh-CN"/>
        </w:rPr>
        <w:t>SOP</w:t>
      </w:r>
      <w:r w:rsidRPr="004E0CBD">
        <w:rPr>
          <w:rFonts w:ascii="SimSun" w:hAnsi="SimSun" w:hint="eastAsia"/>
          <w:color w:val="000000"/>
          <w:lang w:eastAsia="zh-CN"/>
        </w:rPr>
        <w:t>）和国家计划，这将加强相关机构之间的协调和沟通。</w:t>
      </w:r>
      <w:r w:rsidRPr="004E0CBD">
        <w:rPr>
          <w:rFonts w:eastAsia="Calibri"/>
          <w:color w:val="000000"/>
          <w:lang w:eastAsia="zh-CN"/>
        </w:rPr>
        <w:t>NDMCPA</w:t>
      </w:r>
      <w:r w:rsidRPr="004E0CBD">
        <w:rPr>
          <w:rFonts w:ascii="SimSun" w:hAnsi="SimSun" w:hint="eastAsia"/>
          <w:color w:val="000000"/>
          <w:lang w:eastAsia="zh-CN"/>
        </w:rPr>
        <w:t>代表了</w:t>
      </w:r>
      <w:r w:rsidRPr="004E0CBD">
        <w:rPr>
          <w:rFonts w:eastAsia="Calibri"/>
          <w:color w:val="000000"/>
          <w:lang w:eastAsia="zh-CN"/>
        </w:rPr>
        <w:t>NMHS</w:t>
      </w:r>
      <w:r w:rsidRPr="004E0CBD">
        <w:rPr>
          <w:rFonts w:ascii="SimSun" w:hAnsi="SimSun" w:hint="eastAsia"/>
          <w:color w:val="000000"/>
          <w:lang w:eastAsia="zh-CN"/>
        </w:rPr>
        <w:t>制作的</w:t>
      </w:r>
      <w:r w:rsidRPr="004E0CBD">
        <w:rPr>
          <w:rFonts w:eastAsia="Calibri"/>
          <w:color w:val="000000"/>
          <w:lang w:eastAsia="zh-CN"/>
        </w:rPr>
        <w:t>MHEWS</w:t>
      </w:r>
      <w:r w:rsidRPr="004E0CBD">
        <w:rPr>
          <w:rFonts w:ascii="SimSun" w:hAnsi="SimSun" w:hint="eastAsia"/>
          <w:color w:val="000000"/>
          <w:lang w:eastAsia="zh-CN"/>
        </w:rPr>
        <w:t>产品的主要终端用户。许多国家已经有了针对</w:t>
      </w:r>
      <w:r w:rsidRPr="004E0CBD">
        <w:rPr>
          <w:rFonts w:eastAsia="Calibri"/>
          <w:color w:val="000000"/>
          <w:lang w:eastAsia="zh-CN"/>
        </w:rPr>
        <w:t>NDMCPA</w:t>
      </w:r>
      <w:r w:rsidRPr="004E0CBD">
        <w:rPr>
          <w:rFonts w:ascii="SimSun" w:hAnsi="SimSun" w:hint="eastAsia"/>
          <w:color w:val="000000"/>
          <w:lang w:eastAsia="zh-CN"/>
        </w:rPr>
        <w:t>的</w:t>
      </w:r>
      <w:r w:rsidRPr="004E0CBD">
        <w:rPr>
          <w:rFonts w:eastAsia="Calibri"/>
          <w:color w:val="000000"/>
          <w:lang w:eastAsia="zh-CN"/>
        </w:rPr>
        <w:t>SOP</w:t>
      </w:r>
      <w:r w:rsidRPr="004E0CBD">
        <w:rPr>
          <w:rFonts w:ascii="SimSun" w:hAnsi="SimSun" w:hint="eastAsia"/>
          <w:color w:val="000000"/>
          <w:lang w:eastAsia="zh-CN"/>
        </w:rPr>
        <w:t>，作为法律框架，在实施</w:t>
      </w:r>
      <w:r w:rsidRPr="004E0CBD">
        <w:rPr>
          <w:rFonts w:eastAsia="Calibri"/>
          <w:color w:val="000000"/>
          <w:lang w:eastAsia="zh-CN"/>
        </w:rPr>
        <w:t>MIE</w:t>
      </w:r>
      <w:r w:rsidRPr="004E0CBD">
        <w:rPr>
          <w:rFonts w:ascii="SimSun" w:hAnsi="SimSun" w:hint="eastAsia"/>
          <w:color w:val="000000"/>
          <w:lang w:eastAsia="zh-CN"/>
        </w:rPr>
        <w:t>（以及向</w:t>
      </w:r>
      <w:r w:rsidRPr="004E0CBD">
        <w:rPr>
          <w:rFonts w:eastAsia="Calibri"/>
          <w:color w:val="000000"/>
          <w:lang w:eastAsia="zh-CN"/>
        </w:rPr>
        <w:t>NMHS</w:t>
      </w:r>
      <w:r w:rsidRPr="004E0CBD">
        <w:rPr>
          <w:rFonts w:ascii="SimSun" w:hAnsi="SimSun" w:hint="eastAsia"/>
          <w:color w:val="000000"/>
          <w:lang w:eastAsia="zh-CN"/>
        </w:rPr>
        <w:t>实施</w:t>
      </w:r>
      <w:r w:rsidRPr="004E0CBD">
        <w:rPr>
          <w:rFonts w:eastAsia="Calibri"/>
          <w:color w:val="000000"/>
          <w:lang w:eastAsia="zh-CN"/>
        </w:rPr>
        <w:t>MHEWS</w:t>
      </w:r>
      <w:r w:rsidRPr="004E0CBD">
        <w:rPr>
          <w:rFonts w:ascii="SimSun" w:hAnsi="SimSun" w:hint="eastAsia"/>
          <w:color w:val="000000"/>
          <w:lang w:eastAsia="zh-CN"/>
        </w:rPr>
        <w:t>）时必须加以考虑。</w:t>
      </w:r>
      <w:r w:rsidR="00FE7740" w:rsidRPr="00FE7740">
        <w:rPr>
          <w:rFonts w:ascii="SimSun" w:hAnsi="SimSun" w:hint="eastAsia"/>
          <w:color w:val="000000"/>
          <w:lang w:eastAsia="zh-CN"/>
        </w:rPr>
        <w:t>选择适当的机构并运行应保证</w:t>
      </w:r>
      <w:r w:rsidR="00FE7740" w:rsidRPr="00FE7740">
        <w:rPr>
          <w:rFonts w:ascii="SimSun" w:hAnsi="SimSun" w:hint="eastAsia"/>
          <w:color w:val="000000"/>
          <w:lang w:eastAsia="zh-CN"/>
        </w:rPr>
        <w:lastRenderedPageBreak/>
        <w:t>所传播的信息和产品（如咨询和警告），可能来自于</w:t>
      </w:r>
      <w:r w:rsidR="00FE7740" w:rsidRPr="00FE7740">
        <w:rPr>
          <w:rFonts w:eastAsia="Calibri"/>
          <w:color w:val="000000"/>
          <w:lang w:eastAsia="zh-CN"/>
        </w:rPr>
        <w:t>MIE</w:t>
      </w:r>
      <w:r w:rsidR="007D323E" w:rsidRPr="00FE7740">
        <w:rPr>
          <w:rFonts w:ascii="SimSun" w:hAnsi="SimSun" w:hint="eastAsia"/>
          <w:color w:val="000000"/>
          <w:lang w:eastAsia="zh-CN"/>
        </w:rPr>
        <w:t>的信息和产品</w:t>
      </w:r>
      <w:r w:rsidR="00FE7740" w:rsidRPr="00FE7740">
        <w:rPr>
          <w:rFonts w:ascii="SimSun" w:hAnsi="SimSun" w:hint="eastAsia"/>
          <w:color w:val="000000"/>
          <w:lang w:eastAsia="zh-CN"/>
        </w:rPr>
        <w:t>是可靠和有效的，并清楚地传达给利益相关方、媒体、决策者和民众，同时获取反馈和交换信息，而不是只进行单向传播。</w:t>
      </w:r>
    </w:p>
    <w:p w14:paraId="55447C1E" w14:textId="42E32C18" w:rsidR="00875A8E" w:rsidRPr="005F2134" w:rsidRDefault="009070AF" w:rsidP="00FD18E5">
      <w:pPr>
        <w:tabs>
          <w:tab w:val="clear" w:pos="1134"/>
        </w:tabs>
        <w:suppressAutoHyphens/>
        <w:spacing w:before="240" w:after="240"/>
        <w:jc w:val="left"/>
        <w:rPr>
          <w:rFonts w:eastAsia="Times New Roman"/>
          <w:color w:val="000000"/>
          <w:lang w:eastAsia="zh-CN"/>
        </w:rPr>
      </w:pPr>
      <w:r w:rsidRPr="009070AF">
        <w:rPr>
          <w:rFonts w:ascii="Microsoft YaHei" w:eastAsia="Microsoft YaHei" w:hAnsi="Microsoft YaHei" w:hint="eastAsia"/>
          <w:b/>
          <w:bCs/>
          <w:color w:val="000000"/>
          <w:u w:val="single"/>
          <w:lang w:eastAsia="zh-CN"/>
        </w:rPr>
        <w:t>在技术方面</w:t>
      </w:r>
      <w:r w:rsidRPr="009070AF">
        <w:rPr>
          <w:rFonts w:ascii="SimSun" w:hAnsi="SimSun" w:hint="eastAsia"/>
          <w:bCs/>
          <w:color w:val="000000"/>
          <w:lang w:eastAsia="zh-CN"/>
        </w:rPr>
        <w:t>，意味着对指导产品、观测系统（从实时到长时间序列）、</w:t>
      </w:r>
      <w:r w:rsidRPr="009070AF">
        <w:rPr>
          <w:rFonts w:eastAsia="Times New Roman"/>
          <w:bCs/>
          <w:color w:val="000000"/>
          <w:lang w:eastAsia="zh-CN"/>
        </w:rPr>
        <w:t>NWP</w:t>
      </w:r>
      <w:r w:rsidRPr="009070AF">
        <w:rPr>
          <w:rFonts w:ascii="SimSun" w:hAnsi="SimSun" w:hint="eastAsia"/>
          <w:bCs/>
          <w:color w:val="000000"/>
          <w:lang w:eastAsia="zh-CN"/>
        </w:rPr>
        <w:t>、次季节、季节和年代预报、前</w:t>
      </w:r>
      <w:r w:rsidRPr="009070AF">
        <w:rPr>
          <w:rFonts w:eastAsia="Times New Roman"/>
          <w:bCs/>
          <w:color w:val="000000"/>
          <w:lang w:eastAsia="zh-CN"/>
        </w:rPr>
        <w:t>/</w:t>
      </w:r>
      <w:r w:rsidRPr="009070AF">
        <w:rPr>
          <w:rFonts w:ascii="SimSun" w:hAnsi="SimSun" w:hint="eastAsia"/>
          <w:bCs/>
          <w:color w:val="000000"/>
          <w:lang w:eastAsia="zh-CN"/>
        </w:rPr>
        <w:t>后处理技术、其他数据、分析工具等以及所需的临时系统进行对接、整合和协调。</w:t>
      </w:r>
      <w:r w:rsidR="003E5FC4" w:rsidRPr="003E5FC4">
        <w:rPr>
          <w:rFonts w:ascii="SimSun" w:hAnsi="SimSun" w:hint="eastAsia"/>
          <w:color w:val="000000"/>
          <w:lang w:eastAsia="zh-CN"/>
        </w:rPr>
        <w:t>数据（各种来源和类型）的可用性和数据库管理对于促进数据共享（如</w:t>
      </w:r>
      <w:r w:rsidR="003E5FC4" w:rsidRPr="003E5FC4">
        <w:rPr>
          <w:rFonts w:eastAsia="Times New Roman"/>
          <w:color w:val="000000"/>
          <w:lang w:eastAsia="zh-CN"/>
        </w:rPr>
        <w:t>WMO</w:t>
      </w:r>
      <w:r w:rsidR="003E5FC4" w:rsidRPr="003E5FC4">
        <w:rPr>
          <w:rFonts w:ascii="SimSun" w:hAnsi="SimSun" w:hint="eastAsia"/>
          <w:color w:val="000000"/>
          <w:lang w:eastAsia="zh-CN"/>
        </w:rPr>
        <w:t>数据政策所设想的）和</w:t>
      </w:r>
      <w:r w:rsidR="003E5FC4" w:rsidRPr="003E5FC4">
        <w:rPr>
          <w:rFonts w:eastAsia="Times New Roman"/>
          <w:color w:val="000000"/>
          <w:lang w:eastAsia="zh-CN"/>
        </w:rPr>
        <w:t>IBF</w:t>
      </w:r>
      <w:r w:rsidR="003E5FC4" w:rsidRPr="003E5FC4">
        <w:rPr>
          <w:rFonts w:ascii="SimSun" w:hAnsi="SimSun" w:hint="eastAsia"/>
          <w:color w:val="000000"/>
          <w:lang w:eastAsia="zh-CN"/>
        </w:rPr>
        <w:t>范式至关重要，例如在全球基本观测网（</w:t>
      </w:r>
      <w:r w:rsidR="003E5FC4" w:rsidRPr="003E5FC4">
        <w:rPr>
          <w:rFonts w:eastAsia="Times New Roman"/>
          <w:color w:val="000000"/>
          <w:lang w:eastAsia="zh-CN"/>
        </w:rPr>
        <w:t>GBON</w:t>
      </w:r>
      <w:r w:rsidR="003E5FC4" w:rsidRPr="003E5FC4">
        <w:rPr>
          <w:rFonts w:ascii="SimSun" w:hAnsi="SimSun" w:hint="eastAsia"/>
          <w:color w:val="000000"/>
          <w:lang w:eastAsia="zh-CN"/>
        </w:rPr>
        <w:t>）的协调下</w:t>
      </w:r>
      <w:r w:rsidR="00193040">
        <w:rPr>
          <w:rFonts w:ascii="SimSun" w:hAnsi="SimSun" w:hint="eastAsia"/>
          <w:color w:val="000000"/>
          <w:lang w:eastAsia="zh-CN"/>
        </w:rPr>
        <w:t>，经</w:t>
      </w:r>
      <w:r w:rsidR="00193040" w:rsidRPr="00193040">
        <w:rPr>
          <w:color w:val="000000"/>
          <w:lang w:eastAsia="zh-CN"/>
        </w:rPr>
        <w:t>WIS2.0</w:t>
      </w:r>
      <w:r w:rsidR="00193040">
        <w:rPr>
          <w:rFonts w:ascii="SimSun" w:hAnsi="SimSun" w:hint="eastAsia"/>
          <w:color w:val="000000"/>
          <w:lang w:eastAsia="zh-CN"/>
        </w:rPr>
        <w:t>升级</w:t>
      </w:r>
      <w:r w:rsidR="003E5FC4" w:rsidRPr="003E5FC4">
        <w:rPr>
          <w:rFonts w:ascii="SimSun" w:hAnsi="SimSun" w:hint="eastAsia"/>
          <w:color w:val="000000"/>
          <w:lang w:eastAsia="zh-CN"/>
        </w:rPr>
        <w:t>优化观测网络，以及在不同尺度上更广泛地使用</w:t>
      </w:r>
      <w:r w:rsidR="003E5FC4" w:rsidRPr="003E5FC4">
        <w:rPr>
          <w:rFonts w:eastAsia="Times New Roman"/>
          <w:color w:val="000000"/>
          <w:lang w:eastAsia="zh-CN"/>
        </w:rPr>
        <w:t>NWP</w:t>
      </w:r>
      <w:r w:rsidR="003E5FC4" w:rsidRPr="003E5FC4">
        <w:rPr>
          <w:rFonts w:ascii="SimSun" w:hAnsi="SimSun" w:hint="eastAsia"/>
          <w:color w:val="000000"/>
          <w:lang w:eastAsia="zh-CN"/>
        </w:rPr>
        <w:t>。</w:t>
      </w:r>
    </w:p>
    <w:p w14:paraId="0A72B15A" w14:textId="74C42201" w:rsidR="00875A8E" w:rsidRPr="005F2134" w:rsidRDefault="000C3803" w:rsidP="00FD18E5">
      <w:pPr>
        <w:tabs>
          <w:tab w:val="clear" w:pos="1134"/>
        </w:tabs>
        <w:suppressAutoHyphens/>
        <w:spacing w:before="240" w:after="240"/>
        <w:jc w:val="left"/>
        <w:rPr>
          <w:rFonts w:eastAsia="Times New Roman"/>
          <w:color w:val="000000"/>
          <w:lang w:eastAsia="zh-CN"/>
        </w:rPr>
      </w:pPr>
      <w:r w:rsidRPr="000C3803">
        <w:rPr>
          <w:rFonts w:ascii="SimSun" w:hAnsi="SimSun" w:hint="eastAsia"/>
          <w:color w:val="000000"/>
          <w:shd w:val="clear" w:color="auto" w:fill="FFFFFF"/>
          <w:lang w:eastAsia="zh-CN"/>
        </w:rPr>
        <w:t>技术方面还包括根据国家</w:t>
      </w:r>
      <w:r w:rsidRPr="000C3803">
        <w:rPr>
          <w:rFonts w:eastAsia="Times New Roman"/>
          <w:color w:val="000000"/>
          <w:shd w:val="clear" w:color="auto" w:fill="FFFFFF"/>
          <w:lang w:eastAsia="zh-CN"/>
        </w:rPr>
        <w:t>MHEWS</w:t>
      </w:r>
      <w:r w:rsidRPr="000C3803">
        <w:rPr>
          <w:rFonts w:ascii="SimSun" w:hAnsi="SimSun" w:hint="eastAsia"/>
          <w:color w:val="000000"/>
          <w:shd w:val="clear" w:color="auto" w:fill="FFFFFF"/>
          <w:lang w:eastAsia="zh-CN"/>
        </w:rPr>
        <w:t>原则最终确定生产和传播能力和协议</w:t>
      </w:r>
      <w:r w:rsidR="007D323E">
        <w:rPr>
          <w:rFonts w:ascii="SimSun" w:hAnsi="SimSun" w:hint="eastAsia"/>
          <w:color w:val="000000"/>
          <w:shd w:val="clear" w:color="auto" w:fill="FFFFFF"/>
          <w:lang w:eastAsia="zh-CN"/>
        </w:rPr>
        <w:t>，</w:t>
      </w:r>
      <w:r w:rsidRPr="000C3803">
        <w:rPr>
          <w:rFonts w:ascii="SimSun" w:hAnsi="SimSun" w:hint="eastAsia"/>
          <w:color w:val="000000"/>
          <w:shd w:val="clear" w:color="auto" w:fill="FFFFFF"/>
          <w:lang w:eastAsia="zh-CN"/>
        </w:rPr>
        <w:t>还包括由不同机构提供的基础设施，以承办所有进程所需的所有活动，包括备份程序和服务的连续性等。</w:t>
      </w:r>
    </w:p>
    <w:p w14:paraId="6D0A845D" w14:textId="5CF57FF4" w:rsidR="00C73F9F" w:rsidRPr="005F2134" w:rsidRDefault="007937A9" w:rsidP="00805BCF">
      <w:pPr>
        <w:tabs>
          <w:tab w:val="clear" w:pos="1134"/>
        </w:tabs>
        <w:suppressAutoHyphens/>
        <w:spacing w:before="240"/>
        <w:ind w:right="-170"/>
        <w:jc w:val="left"/>
        <w:rPr>
          <w:rFonts w:eastAsia="Calibri"/>
          <w:color w:val="000000"/>
          <w:lang w:eastAsia="zh-CN"/>
        </w:rPr>
      </w:pPr>
      <w:r w:rsidRPr="007937A9">
        <w:rPr>
          <w:rFonts w:ascii="SimSun" w:hAnsi="SimSun" w:hint="eastAsia"/>
          <w:color w:val="000000"/>
          <w:spacing w:val="-2"/>
          <w:lang w:eastAsia="zh-CN"/>
        </w:rPr>
        <w:t>为了促进区域一级的综合专业知识和服务，使国家机构受益，重要的是</w:t>
      </w:r>
      <w:r w:rsidR="00CF358D">
        <w:rPr>
          <w:rFonts w:ascii="SimSun" w:hAnsi="SimSun" w:hint="eastAsia"/>
          <w:color w:val="000000"/>
          <w:spacing w:val="-2"/>
          <w:lang w:eastAsia="zh-CN"/>
        </w:rPr>
        <w:t>酌情促进</w:t>
      </w:r>
      <w:r w:rsidRPr="007937A9">
        <w:rPr>
          <w:rFonts w:ascii="SimSun" w:hAnsi="SimSun" w:hint="eastAsia"/>
          <w:color w:val="000000"/>
          <w:spacing w:val="-2"/>
          <w:lang w:eastAsia="zh-CN"/>
        </w:rPr>
        <w:t>协调整个区域的国家预警</w:t>
      </w:r>
      <w:r w:rsidR="00CF358D">
        <w:rPr>
          <w:rFonts w:ascii="SimSun" w:hAnsi="SimSun" w:hint="eastAsia"/>
          <w:color w:val="000000"/>
          <w:spacing w:val="-2"/>
          <w:lang w:eastAsia="zh-CN"/>
        </w:rPr>
        <w:t>沟通做法</w:t>
      </w:r>
      <w:r w:rsidRPr="007937A9">
        <w:rPr>
          <w:rFonts w:ascii="SimSun" w:hAnsi="SimSun" w:hint="eastAsia"/>
          <w:color w:val="000000"/>
          <w:spacing w:val="-2"/>
          <w:lang w:eastAsia="zh-CN"/>
        </w:rPr>
        <w:t>（如彩色编码的预警信息，通用警报协议（</w:t>
      </w:r>
      <w:r w:rsidRPr="007937A9">
        <w:rPr>
          <w:rFonts w:eastAsia="Calibri"/>
          <w:color w:val="000000"/>
          <w:spacing w:val="-2"/>
          <w:lang w:eastAsia="zh-CN"/>
        </w:rPr>
        <w:t>CAP</w:t>
      </w:r>
      <w:r w:rsidRPr="007937A9">
        <w:rPr>
          <w:rFonts w:ascii="SimSun" w:hAnsi="SimSun" w:hint="eastAsia"/>
          <w:color w:val="000000"/>
          <w:spacing w:val="-2"/>
          <w:lang w:eastAsia="zh-CN"/>
        </w:rPr>
        <w:t>）等）、实时协调讨论以及邻近国家</w:t>
      </w:r>
      <w:r w:rsidRPr="007937A9">
        <w:rPr>
          <w:rFonts w:eastAsia="Calibri"/>
          <w:color w:val="000000"/>
          <w:spacing w:val="-2"/>
          <w:lang w:eastAsia="zh-CN"/>
        </w:rPr>
        <w:t>/</w:t>
      </w:r>
      <w:r w:rsidRPr="007937A9">
        <w:rPr>
          <w:rFonts w:ascii="SimSun" w:hAnsi="SimSun" w:hint="eastAsia"/>
          <w:color w:val="000000"/>
          <w:spacing w:val="-2"/>
          <w:lang w:eastAsia="zh-CN"/>
        </w:rPr>
        <w:t>地区之间可能的备份安排，特别是针对跨界危害。</w:t>
      </w:r>
    </w:p>
    <w:p w14:paraId="4784C63E" w14:textId="454F3791" w:rsidR="00875A8E" w:rsidRPr="005F2134" w:rsidRDefault="002A1B45" w:rsidP="00FC47ED">
      <w:pPr>
        <w:tabs>
          <w:tab w:val="clear" w:pos="1134"/>
        </w:tabs>
        <w:suppressAutoHyphens/>
        <w:spacing w:before="240"/>
        <w:jc w:val="left"/>
        <w:rPr>
          <w:rFonts w:eastAsia="Calibri"/>
          <w:color w:val="000000"/>
          <w:lang w:eastAsia="zh-CN"/>
        </w:rPr>
      </w:pPr>
      <w:r w:rsidRPr="002A1B45">
        <w:rPr>
          <w:rFonts w:ascii="SimSun" w:hAnsi="SimSun" w:hint="eastAsia"/>
          <w:color w:val="000000"/>
          <w:lang w:eastAsia="ja-JP"/>
        </w:rPr>
        <w:t>至于</w:t>
      </w:r>
      <w:r w:rsidRPr="002A1B45">
        <w:rPr>
          <w:rFonts w:ascii="Microsoft YaHei" w:eastAsia="Microsoft YaHei" w:hAnsi="Microsoft YaHei" w:cs="Verdana"/>
          <w:b/>
          <w:color w:val="000000"/>
          <w:lang w:eastAsia="ja-JP"/>
        </w:rPr>
        <w:t>“</w:t>
      </w:r>
      <w:r w:rsidRPr="002A1B45">
        <w:rPr>
          <w:rFonts w:ascii="Microsoft YaHei" w:eastAsia="Microsoft YaHei" w:hAnsi="Microsoft YaHei" w:hint="eastAsia"/>
          <w:b/>
          <w:color w:val="000000"/>
          <w:lang w:eastAsia="ja-JP"/>
        </w:rPr>
        <w:t>工作人员</w:t>
      </w:r>
      <w:r w:rsidRPr="002A1B45">
        <w:rPr>
          <w:rFonts w:ascii="Microsoft YaHei" w:eastAsia="Microsoft YaHei" w:hAnsi="Microsoft YaHei" w:cs="Verdana"/>
          <w:b/>
          <w:color w:val="000000"/>
          <w:lang w:eastAsia="ja-JP"/>
        </w:rPr>
        <w:t>”</w:t>
      </w:r>
      <w:r w:rsidRPr="002A1B45">
        <w:rPr>
          <w:rFonts w:ascii="Microsoft YaHei" w:eastAsia="Microsoft YaHei" w:hAnsi="Microsoft YaHei" w:hint="eastAsia"/>
          <w:b/>
          <w:color w:val="000000"/>
          <w:lang w:eastAsia="ja-JP"/>
        </w:rPr>
        <w:t>方面</w:t>
      </w:r>
      <w:r w:rsidRPr="002A1B45">
        <w:rPr>
          <w:rFonts w:ascii="SimSun" w:hAnsi="SimSun" w:hint="eastAsia"/>
          <w:color w:val="000000"/>
          <w:lang w:eastAsia="ja-JP"/>
        </w:rPr>
        <w:t>和要求，重要的是确保通过</w:t>
      </w:r>
      <w:r w:rsidRPr="002A1B45">
        <w:rPr>
          <w:rFonts w:eastAsia="Times New Roman"/>
          <w:color w:val="000000"/>
          <w:lang w:eastAsia="ja-JP"/>
        </w:rPr>
        <w:t>MIE</w:t>
      </w:r>
      <w:r w:rsidRPr="002A1B45">
        <w:rPr>
          <w:rFonts w:ascii="SimSun" w:hAnsi="SimSun" w:hint="eastAsia"/>
          <w:color w:val="000000"/>
          <w:lang w:eastAsia="ja-JP"/>
        </w:rPr>
        <w:t>使参与</w:t>
      </w:r>
      <w:r w:rsidRPr="002A1B45">
        <w:rPr>
          <w:rFonts w:eastAsia="Times New Roman"/>
          <w:color w:val="000000"/>
          <w:lang w:eastAsia="ja-JP"/>
        </w:rPr>
        <w:t>MHEWS</w:t>
      </w:r>
      <w:r w:rsidRPr="002A1B45">
        <w:rPr>
          <w:rFonts w:ascii="SimSun" w:hAnsi="SimSun" w:hint="eastAsia"/>
          <w:color w:val="000000"/>
          <w:lang w:eastAsia="ja-JP"/>
        </w:rPr>
        <w:t>的机构能够有</w:t>
      </w:r>
      <w:r w:rsidR="009B2BF0">
        <w:rPr>
          <w:rFonts w:ascii="SimSun" w:hAnsi="SimSun" w:hint="eastAsia"/>
          <w:color w:val="000000"/>
          <w:lang w:eastAsia="zh-CN"/>
        </w:rPr>
        <w:t>胜任的</w:t>
      </w:r>
      <w:r w:rsidRPr="002A1B45">
        <w:rPr>
          <w:rFonts w:ascii="SimSun" w:hAnsi="SimSun" w:hint="eastAsia"/>
          <w:color w:val="000000"/>
          <w:lang w:eastAsia="ja-JP"/>
        </w:rPr>
        <w:t>工作人员和</w:t>
      </w:r>
      <w:r w:rsidRPr="002A1B45">
        <w:rPr>
          <w:rFonts w:eastAsia="Times New Roman"/>
          <w:color w:val="000000"/>
          <w:lang w:eastAsia="ja-JP"/>
        </w:rPr>
        <w:t>/</w:t>
      </w:r>
      <w:r w:rsidRPr="002A1B45">
        <w:rPr>
          <w:rFonts w:ascii="SimSun" w:hAnsi="SimSun" w:hint="eastAsia"/>
          <w:color w:val="000000"/>
          <w:lang w:eastAsia="ja-JP"/>
        </w:rPr>
        <w:t>或得到合作机制和安排的支持。因此，对国家</w:t>
      </w:r>
      <w:r w:rsidRPr="002A1B45">
        <w:rPr>
          <w:rFonts w:eastAsia="Times New Roman"/>
          <w:color w:val="000000"/>
          <w:lang w:eastAsia="ja-JP"/>
        </w:rPr>
        <w:t>MIE</w:t>
      </w:r>
      <w:r w:rsidRPr="002A1B45">
        <w:rPr>
          <w:rFonts w:ascii="SimSun" w:hAnsi="SimSun" w:hint="eastAsia"/>
          <w:color w:val="000000"/>
          <w:lang w:eastAsia="ja-JP"/>
        </w:rPr>
        <w:t>能力</w:t>
      </w:r>
      <w:r w:rsidR="009B2BF0">
        <w:rPr>
          <w:rFonts w:ascii="SimSun" w:hAnsi="SimSun" w:hint="eastAsia"/>
          <w:color w:val="000000"/>
          <w:lang w:eastAsia="zh-CN"/>
        </w:rPr>
        <w:t>进行</w:t>
      </w:r>
      <w:r w:rsidRPr="002A1B45">
        <w:rPr>
          <w:rFonts w:ascii="SimSun" w:hAnsi="SimSun" w:hint="eastAsia"/>
          <w:color w:val="000000"/>
          <w:lang w:eastAsia="ja-JP"/>
        </w:rPr>
        <w:t>评估</w:t>
      </w:r>
      <w:r w:rsidR="00CF358D">
        <w:rPr>
          <w:rFonts w:ascii="SimSun" w:hAnsi="SimSun" w:hint="eastAsia"/>
          <w:color w:val="000000"/>
          <w:lang w:eastAsia="zh-CN"/>
        </w:rPr>
        <w:t>不仅</w:t>
      </w:r>
      <w:r w:rsidRPr="002A1B45">
        <w:rPr>
          <w:rFonts w:ascii="SimSun" w:hAnsi="SimSun" w:hint="eastAsia"/>
          <w:color w:val="000000"/>
          <w:lang w:eastAsia="ja-JP"/>
        </w:rPr>
        <w:t>对于确定能力建设方面的紧急行动以及中</w:t>
      </w:r>
      <w:r w:rsidRPr="002A1B45">
        <w:rPr>
          <w:rFonts w:eastAsia="Times New Roman"/>
          <w:color w:val="000000"/>
          <w:lang w:eastAsia="ja-JP"/>
        </w:rPr>
        <w:t>/</w:t>
      </w:r>
      <w:r w:rsidRPr="002A1B45">
        <w:rPr>
          <w:rFonts w:ascii="SimSun" w:hAnsi="SimSun" w:hint="eastAsia"/>
          <w:color w:val="000000"/>
          <w:lang w:eastAsia="ja-JP"/>
        </w:rPr>
        <w:t>长期培训计划和选择具有适当背景的未来雇员至关重要。</w:t>
      </w:r>
      <w:r w:rsidR="00221610" w:rsidRPr="00221610">
        <w:rPr>
          <w:rFonts w:ascii="SimSun" w:hAnsi="SimSun" w:hint="eastAsia"/>
          <w:color w:val="000000"/>
          <w:lang w:eastAsia="ja-JP"/>
        </w:rPr>
        <w:t>应该为负责预警服务的</w:t>
      </w:r>
      <w:r w:rsidR="00221610" w:rsidRPr="00221610">
        <w:rPr>
          <w:rFonts w:eastAsia="Times New Roman"/>
          <w:color w:val="000000"/>
          <w:lang w:eastAsia="ja-JP"/>
        </w:rPr>
        <w:t>NMHS</w:t>
      </w:r>
      <w:r w:rsidR="00221610" w:rsidRPr="00221610">
        <w:rPr>
          <w:rFonts w:ascii="SimSun" w:hAnsi="SimSun" w:hint="eastAsia"/>
          <w:color w:val="000000"/>
          <w:lang w:eastAsia="ja-JP"/>
        </w:rPr>
        <w:t>工作人员和</w:t>
      </w:r>
      <w:r w:rsidR="00221610" w:rsidRPr="00221610">
        <w:rPr>
          <w:rFonts w:eastAsia="Times New Roman"/>
          <w:color w:val="000000"/>
          <w:lang w:eastAsia="ja-JP"/>
        </w:rPr>
        <w:t>NDMCPA</w:t>
      </w:r>
      <w:r w:rsidR="00221610" w:rsidRPr="00221610">
        <w:rPr>
          <w:rFonts w:ascii="SimSun" w:hAnsi="SimSun" w:hint="eastAsia"/>
          <w:color w:val="000000"/>
          <w:lang w:eastAsia="ja-JP"/>
        </w:rPr>
        <w:t>提供培训</w:t>
      </w:r>
      <w:r w:rsidR="00CF358D">
        <w:rPr>
          <w:rFonts w:ascii="SimSun" w:hAnsi="SimSun" w:hint="eastAsia"/>
          <w:color w:val="000000"/>
          <w:lang w:eastAsia="zh-CN"/>
        </w:rPr>
        <w:t>，以确保他们</w:t>
      </w:r>
      <w:r w:rsidR="00221610" w:rsidRPr="00221610">
        <w:rPr>
          <w:rFonts w:ascii="SimSun" w:hAnsi="SimSun" w:hint="eastAsia"/>
          <w:color w:val="000000"/>
          <w:lang w:eastAsia="ja-JP"/>
        </w:rPr>
        <w:t>具备实施国家</w:t>
      </w:r>
      <w:r w:rsidR="00221610" w:rsidRPr="00221610">
        <w:rPr>
          <w:rFonts w:eastAsia="Times New Roman"/>
          <w:color w:val="000000"/>
          <w:lang w:eastAsia="ja-JP"/>
        </w:rPr>
        <w:t>MHEWS</w:t>
      </w:r>
      <w:r w:rsidR="00221610" w:rsidRPr="00221610">
        <w:rPr>
          <w:rFonts w:ascii="SimSun" w:hAnsi="SimSun" w:hint="eastAsia"/>
          <w:color w:val="000000"/>
          <w:lang w:eastAsia="ja-JP"/>
        </w:rPr>
        <w:t>所需的能力</w:t>
      </w:r>
      <w:r w:rsidR="00CF358D">
        <w:rPr>
          <w:rFonts w:ascii="SimSun" w:hAnsi="SimSun" w:hint="eastAsia"/>
          <w:color w:val="000000"/>
          <w:lang w:eastAsia="zh-CN"/>
        </w:rPr>
        <w:t>从而</w:t>
      </w:r>
      <w:r w:rsidR="00221610" w:rsidRPr="00221610">
        <w:rPr>
          <w:rFonts w:ascii="SimSun" w:hAnsi="SimSun" w:hint="eastAsia"/>
          <w:color w:val="000000"/>
          <w:lang w:eastAsia="ja-JP"/>
        </w:rPr>
        <w:t>更好地了解信息需求和挑战以支持决策过程。</w:t>
      </w:r>
    </w:p>
    <w:p w14:paraId="4BB60613" w14:textId="17F48F69" w:rsidR="00875A8E" w:rsidRPr="00E455F2" w:rsidRDefault="00E455F2" w:rsidP="00FC47ED">
      <w:pPr>
        <w:tabs>
          <w:tab w:val="clear" w:pos="1134"/>
        </w:tabs>
        <w:suppressAutoHyphens/>
        <w:spacing w:before="240"/>
        <w:jc w:val="left"/>
        <w:rPr>
          <w:rFonts w:ascii="Microsoft YaHei" w:eastAsia="Microsoft YaHei" w:hAnsi="Microsoft YaHei" w:cs="Verdana"/>
          <w:b/>
          <w:bCs/>
          <w:color w:val="000000"/>
          <w:lang w:eastAsia="zh-CN"/>
        </w:rPr>
      </w:pPr>
      <w:r w:rsidRPr="00E455F2">
        <w:rPr>
          <w:rFonts w:ascii="Microsoft YaHei" w:eastAsia="Microsoft YaHei" w:hAnsi="Microsoft YaHei" w:hint="eastAsia"/>
          <w:b/>
          <w:bCs/>
          <w:color w:val="000000"/>
          <w:lang w:eastAsia="zh-CN"/>
        </w:rPr>
        <w:t>支持国家和地方预警服务的区域要求和能力</w:t>
      </w:r>
    </w:p>
    <w:p w14:paraId="2113E0AB" w14:textId="0AB2416E" w:rsidR="00875A8E" w:rsidRPr="005F2134" w:rsidRDefault="00564DCB" w:rsidP="000A145C">
      <w:pPr>
        <w:tabs>
          <w:tab w:val="clear" w:pos="1134"/>
        </w:tabs>
        <w:suppressAutoHyphens/>
        <w:spacing w:before="240"/>
        <w:jc w:val="left"/>
        <w:rPr>
          <w:rFonts w:eastAsia="Yu Mincho" w:cs="Calibri"/>
          <w:color w:val="000000"/>
          <w:lang w:eastAsia="zh-CN"/>
        </w:rPr>
      </w:pPr>
      <w:r w:rsidRPr="00564DCB">
        <w:rPr>
          <w:rFonts w:cs="Calibri"/>
          <w:color w:val="000000"/>
          <w:lang w:eastAsia="zh-CN"/>
        </w:rPr>
        <w:t>在确定区域中心的</w:t>
      </w:r>
      <w:r w:rsidRPr="00564DCB">
        <w:rPr>
          <w:rFonts w:cs="Microsoft YaHei"/>
          <w:color w:val="000000"/>
          <w:lang w:eastAsia="zh-CN"/>
        </w:rPr>
        <w:t>详细职</w:t>
      </w:r>
      <w:r w:rsidRPr="00564DCB">
        <w:rPr>
          <w:rFonts w:cs="MS Gothic"/>
          <w:color w:val="000000"/>
          <w:lang w:eastAsia="zh-CN"/>
        </w:rPr>
        <w:t>能和承</w:t>
      </w:r>
      <w:r w:rsidRPr="00564DCB">
        <w:rPr>
          <w:rFonts w:cs="Microsoft YaHei"/>
          <w:color w:val="000000"/>
          <w:lang w:eastAsia="zh-CN"/>
        </w:rPr>
        <w:t>诺时</w:t>
      </w:r>
      <w:r w:rsidRPr="00564DCB">
        <w:rPr>
          <w:rFonts w:cs="MS Gothic"/>
          <w:color w:val="000000"/>
          <w:lang w:eastAsia="zh-CN"/>
        </w:rPr>
        <w:t>，</w:t>
      </w:r>
      <w:r w:rsidRPr="00564DCB">
        <w:rPr>
          <w:rFonts w:cs="Microsoft YaHei"/>
          <w:color w:val="000000"/>
          <w:lang w:eastAsia="zh-CN"/>
        </w:rPr>
        <w:t>应</w:t>
      </w:r>
      <w:r w:rsidRPr="00564DCB">
        <w:rPr>
          <w:rFonts w:cs="MS Gothic"/>
          <w:color w:val="000000"/>
          <w:lang w:eastAsia="zh-CN"/>
        </w:rPr>
        <w:t>根据国家</w:t>
      </w:r>
      <w:r w:rsidRPr="00564DCB">
        <w:rPr>
          <w:rFonts w:cs="Calibri"/>
          <w:color w:val="000000"/>
          <w:lang w:eastAsia="zh-CN"/>
        </w:rPr>
        <w:t>MHEWS</w:t>
      </w:r>
      <w:r w:rsidRPr="00564DCB">
        <w:rPr>
          <w:rFonts w:cs="Calibri"/>
          <w:color w:val="000000"/>
          <w:lang w:eastAsia="zh-CN"/>
        </w:rPr>
        <w:t>的需求</w:t>
      </w:r>
      <w:r w:rsidR="009B2BF0">
        <w:rPr>
          <w:rFonts w:cs="Calibri" w:hint="eastAsia"/>
          <w:color w:val="000000"/>
          <w:lang w:eastAsia="zh-CN"/>
        </w:rPr>
        <w:t>以及</w:t>
      </w:r>
      <w:r w:rsidRPr="00564DCB">
        <w:rPr>
          <w:rFonts w:cs="Calibri"/>
          <w:color w:val="000000"/>
          <w:lang w:eastAsia="zh-CN"/>
        </w:rPr>
        <w:t>确定区域一</w:t>
      </w:r>
      <w:r w:rsidRPr="00564DCB">
        <w:rPr>
          <w:rFonts w:cs="Microsoft YaHei"/>
          <w:color w:val="000000"/>
          <w:lang w:eastAsia="zh-CN"/>
        </w:rPr>
        <w:t>级</w:t>
      </w:r>
      <w:r w:rsidRPr="00564DCB">
        <w:rPr>
          <w:rFonts w:cs="MS Gothic"/>
          <w:color w:val="000000"/>
          <w:lang w:eastAsia="zh-CN"/>
        </w:rPr>
        <w:t>可有效提供的</w:t>
      </w:r>
      <w:r w:rsidRPr="00564DCB">
        <w:rPr>
          <w:rFonts w:cs="Microsoft YaHei"/>
          <w:color w:val="000000"/>
          <w:lang w:eastAsia="zh-CN"/>
        </w:rPr>
        <w:t>产</w:t>
      </w:r>
      <w:r w:rsidRPr="00564DCB">
        <w:rPr>
          <w:rFonts w:cs="MS Gothic"/>
          <w:color w:val="000000"/>
          <w:lang w:eastAsia="zh-CN"/>
        </w:rPr>
        <w:t>品和服</w:t>
      </w:r>
      <w:r w:rsidRPr="00564DCB">
        <w:rPr>
          <w:rFonts w:cs="Microsoft YaHei"/>
          <w:color w:val="000000"/>
          <w:lang w:eastAsia="zh-CN"/>
        </w:rPr>
        <w:t>务</w:t>
      </w:r>
      <w:r w:rsidRPr="00564DCB">
        <w:rPr>
          <w:rFonts w:cs="MS Gothic"/>
          <w:color w:val="000000"/>
          <w:lang w:eastAsia="zh-CN"/>
        </w:rPr>
        <w:t>，在从数天到数年的</w:t>
      </w:r>
      <w:r w:rsidRPr="00564DCB">
        <w:rPr>
          <w:rFonts w:cs="Microsoft YaHei"/>
          <w:color w:val="000000"/>
          <w:lang w:eastAsia="zh-CN"/>
        </w:rPr>
        <w:t>标</w:t>
      </w:r>
      <w:r w:rsidRPr="00564DCB">
        <w:rPr>
          <w:rFonts w:cs="MS Gothic"/>
          <w:color w:val="000000"/>
          <w:lang w:eastAsia="zh-CN"/>
        </w:rPr>
        <w:t>准化程序的基</w:t>
      </w:r>
      <w:r w:rsidRPr="00564DCB">
        <w:rPr>
          <w:rFonts w:cs="Microsoft YaHei"/>
          <w:color w:val="000000"/>
          <w:lang w:eastAsia="zh-CN"/>
        </w:rPr>
        <w:t>础</w:t>
      </w:r>
      <w:r w:rsidRPr="00564DCB">
        <w:rPr>
          <w:rFonts w:cs="MS Gothic"/>
          <w:color w:val="000000"/>
          <w:lang w:eastAsia="zh-CN"/>
        </w:rPr>
        <w:t>上，明确</w:t>
      </w:r>
      <w:r w:rsidRPr="00564DCB">
        <w:rPr>
          <w:rFonts w:cs="Microsoft YaHei"/>
          <w:color w:val="000000"/>
          <w:lang w:eastAsia="zh-CN"/>
        </w:rPr>
        <w:t>规</w:t>
      </w:r>
      <w:r w:rsidRPr="00564DCB">
        <w:rPr>
          <w:rFonts w:cs="MS Gothic"/>
          <w:color w:val="000000"/>
          <w:lang w:eastAsia="zh-CN"/>
        </w:rPr>
        <w:t>定区域中心的</w:t>
      </w:r>
      <w:r w:rsidRPr="00564DCB">
        <w:rPr>
          <w:rFonts w:cs="Microsoft YaHei"/>
          <w:color w:val="000000"/>
          <w:lang w:eastAsia="zh-CN"/>
        </w:rPr>
        <w:t>职</w:t>
      </w:r>
      <w:r w:rsidRPr="00564DCB">
        <w:rPr>
          <w:rFonts w:cs="MS Gothic"/>
          <w:color w:val="000000"/>
          <w:lang w:eastAsia="zh-CN"/>
        </w:rPr>
        <w:t>能和承</w:t>
      </w:r>
      <w:r w:rsidRPr="00564DCB">
        <w:rPr>
          <w:rFonts w:cs="Microsoft YaHei"/>
          <w:color w:val="000000"/>
          <w:lang w:eastAsia="zh-CN"/>
        </w:rPr>
        <w:t>诺</w:t>
      </w:r>
      <w:r w:rsidRPr="008F129D">
        <w:rPr>
          <w:rFonts w:cs="MS Gothic"/>
          <w:color w:val="000000"/>
          <w:lang w:eastAsia="zh-CN"/>
        </w:rPr>
        <w:t>。</w:t>
      </w:r>
      <w:hyperlink r:id="rId19" w:anchor=".YyCSrHbP271" w:history="1">
        <w:r w:rsidR="008F129D" w:rsidRPr="008F129D">
          <w:rPr>
            <w:rStyle w:val="Hyperlink"/>
            <w:rFonts w:cs="MS Gothic"/>
            <w:lang w:eastAsia="zh-CN"/>
          </w:rPr>
          <w:t>《</w:t>
        </w:r>
        <w:r w:rsidR="008F129D" w:rsidRPr="008F129D">
          <w:rPr>
            <w:rStyle w:val="Hyperlink"/>
            <w:rFonts w:cs="Calibri" w:hint="eastAsia"/>
            <w:lang w:eastAsia="zh-CN"/>
          </w:rPr>
          <w:t>全球数据</w:t>
        </w:r>
        <w:r w:rsidR="008F129D" w:rsidRPr="008F129D">
          <w:rPr>
            <w:rStyle w:val="Hyperlink"/>
            <w:rFonts w:cs="Microsoft YaHei" w:hint="eastAsia"/>
            <w:lang w:eastAsia="zh-CN"/>
          </w:rPr>
          <w:t>处</w:t>
        </w:r>
        <w:r w:rsidR="008F129D" w:rsidRPr="008F129D">
          <w:rPr>
            <w:rStyle w:val="Hyperlink"/>
            <w:rFonts w:cs="MS Gothic" w:hint="eastAsia"/>
            <w:lang w:eastAsia="zh-CN"/>
          </w:rPr>
          <w:t>理和</w:t>
        </w:r>
        <w:r w:rsidR="008F129D" w:rsidRPr="008F129D">
          <w:rPr>
            <w:rStyle w:val="Hyperlink"/>
            <w:rFonts w:cs="Microsoft YaHei" w:hint="eastAsia"/>
            <w:lang w:eastAsia="zh-CN"/>
          </w:rPr>
          <w:t>预报</w:t>
        </w:r>
        <w:r w:rsidR="008F129D" w:rsidRPr="008F129D">
          <w:rPr>
            <w:rStyle w:val="Hyperlink"/>
            <w:rFonts w:cs="MS Gothic" w:hint="eastAsia"/>
            <w:lang w:eastAsia="zh-CN"/>
          </w:rPr>
          <w:t>系</w:t>
        </w:r>
        <w:r w:rsidR="008F129D" w:rsidRPr="008F129D">
          <w:rPr>
            <w:rStyle w:val="Hyperlink"/>
            <w:rFonts w:cs="Microsoft YaHei" w:hint="eastAsia"/>
            <w:lang w:eastAsia="zh-CN"/>
          </w:rPr>
          <w:t>统</w:t>
        </w:r>
        <w:r w:rsidR="008F129D" w:rsidRPr="008F129D">
          <w:rPr>
            <w:rStyle w:val="Hyperlink"/>
            <w:rFonts w:cs="MS Gothic" w:hint="eastAsia"/>
            <w:lang w:eastAsia="zh-CN"/>
          </w:rPr>
          <w:t>手册</w:t>
        </w:r>
        <w:r w:rsidR="008F129D" w:rsidRPr="008F129D">
          <w:rPr>
            <w:rStyle w:val="Hyperlink"/>
            <w:rFonts w:cs="MS Gothic"/>
            <w:lang w:eastAsia="zh-CN"/>
          </w:rPr>
          <w:t>（</w:t>
        </w:r>
        <w:r w:rsidR="008F129D" w:rsidRPr="008F129D">
          <w:rPr>
            <w:rStyle w:val="Hyperlink"/>
            <w:rFonts w:cs="MS Gothic" w:hint="eastAsia"/>
            <w:lang w:eastAsia="zh-CN"/>
          </w:rPr>
          <w:t>G</w:t>
        </w:r>
        <w:r w:rsidR="008F129D" w:rsidRPr="008F129D">
          <w:rPr>
            <w:rStyle w:val="Hyperlink"/>
            <w:rFonts w:cs="MS Gothic"/>
            <w:lang w:eastAsia="zh-CN"/>
          </w:rPr>
          <w:t>DPFS</w:t>
        </w:r>
        <w:r w:rsidR="008F129D" w:rsidRPr="008F129D">
          <w:rPr>
            <w:rStyle w:val="Hyperlink"/>
            <w:rFonts w:cs="MS Gothic"/>
            <w:lang w:eastAsia="zh-CN"/>
          </w:rPr>
          <w:t>）》</w:t>
        </w:r>
      </w:hyperlink>
      <w:r w:rsidR="008F129D" w:rsidRPr="008F129D">
        <w:rPr>
          <w:rFonts w:cs="MS Gothic"/>
          <w:color w:val="000000"/>
          <w:lang w:eastAsia="zh-CN"/>
        </w:rPr>
        <w:t>（</w:t>
      </w:r>
      <w:r w:rsidR="008F129D" w:rsidRPr="008F129D">
        <w:rPr>
          <w:rFonts w:cs="Calibri"/>
          <w:color w:val="000000"/>
          <w:lang w:eastAsia="zh-CN"/>
        </w:rPr>
        <w:t>WMO-No.485</w:t>
      </w:r>
      <w:r w:rsidR="008F129D" w:rsidRPr="008F129D">
        <w:rPr>
          <w:rFonts w:cs="Calibri"/>
          <w:color w:val="000000"/>
          <w:lang w:eastAsia="zh-CN"/>
        </w:rPr>
        <w:t>）中指出，若干区域</w:t>
      </w:r>
      <w:r w:rsidR="008F129D" w:rsidRPr="008F129D">
        <w:rPr>
          <w:rFonts w:cs="Microsoft YaHei"/>
          <w:color w:val="000000"/>
          <w:lang w:eastAsia="zh-CN"/>
        </w:rPr>
        <w:t>专业</w:t>
      </w:r>
      <w:r w:rsidR="008F129D" w:rsidRPr="008F129D">
        <w:rPr>
          <w:rFonts w:cs="MS Gothic"/>
          <w:color w:val="000000"/>
          <w:lang w:eastAsia="zh-CN"/>
        </w:rPr>
        <w:t>气象中心（</w:t>
      </w:r>
      <w:r w:rsidR="008F129D" w:rsidRPr="008F129D">
        <w:rPr>
          <w:rFonts w:cs="Calibri"/>
          <w:color w:val="000000"/>
          <w:lang w:eastAsia="zh-CN"/>
        </w:rPr>
        <w:t>RSMC</w:t>
      </w:r>
      <w:r w:rsidR="008F129D" w:rsidRPr="008F129D">
        <w:rPr>
          <w:rFonts w:cs="Calibri"/>
          <w:color w:val="000000"/>
          <w:lang w:eastAsia="zh-CN"/>
        </w:rPr>
        <w:t>）的</w:t>
      </w:r>
      <w:r w:rsidR="008F129D" w:rsidRPr="008F129D">
        <w:rPr>
          <w:rFonts w:cs="Microsoft YaHei"/>
          <w:color w:val="000000"/>
          <w:lang w:eastAsia="zh-CN"/>
        </w:rPr>
        <w:t>职责</w:t>
      </w:r>
      <w:r w:rsidR="008F129D" w:rsidRPr="008F129D">
        <w:rPr>
          <w:rFonts w:cs="MS Gothic"/>
          <w:color w:val="000000"/>
          <w:lang w:eastAsia="zh-CN"/>
        </w:rPr>
        <w:t>是提供区域灾害性天气</w:t>
      </w:r>
      <w:r w:rsidR="008F129D" w:rsidRPr="008F129D">
        <w:rPr>
          <w:rFonts w:cs="Microsoft YaHei"/>
          <w:color w:val="000000"/>
          <w:lang w:eastAsia="zh-CN"/>
        </w:rPr>
        <w:t>预报</w:t>
      </w:r>
      <w:r w:rsidR="008F129D" w:rsidRPr="008F129D">
        <w:rPr>
          <w:rFonts w:cs="MS Gothic"/>
          <w:color w:val="000000"/>
          <w:lang w:eastAsia="zh-CN"/>
        </w:rPr>
        <w:t>和</w:t>
      </w:r>
      <w:r w:rsidR="008F129D" w:rsidRPr="008F129D">
        <w:rPr>
          <w:rFonts w:cs="Microsoft YaHei"/>
          <w:color w:val="000000"/>
          <w:lang w:eastAsia="zh-CN"/>
        </w:rPr>
        <w:t>热带</w:t>
      </w:r>
      <w:r w:rsidR="008F129D" w:rsidRPr="008F129D">
        <w:rPr>
          <w:rFonts w:cs="MS Gothic"/>
          <w:color w:val="000000"/>
          <w:lang w:eastAsia="zh-CN"/>
        </w:rPr>
        <w:t>气旋</w:t>
      </w:r>
      <w:r w:rsidR="008F129D" w:rsidRPr="008F129D">
        <w:rPr>
          <w:rFonts w:cs="Microsoft YaHei"/>
          <w:color w:val="000000"/>
          <w:lang w:eastAsia="zh-CN"/>
        </w:rPr>
        <w:t>预报</w:t>
      </w:r>
      <w:r w:rsidR="008F129D" w:rsidRPr="008F129D">
        <w:rPr>
          <w:rFonts w:cs="MS Gothic"/>
          <w:color w:val="000000"/>
          <w:lang w:eastAsia="zh-CN"/>
        </w:rPr>
        <w:t>，以及提供区域气候</w:t>
      </w:r>
      <w:r w:rsidR="008F129D" w:rsidRPr="008F129D">
        <w:rPr>
          <w:rFonts w:cs="Microsoft YaHei"/>
          <w:color w:val="000000"/>
          <w:lang w:eastAsia="zh-CN"/>
        </w:rPr>
        <w:t>观测</w:t>
      </w:r>
      <w:r w:rsidR="008F129D" w:rsidRPr="008F129D">
        <w:rPr>
          <w:rFonts w:cs="MS Gothic"/>
          <w:color w:val="000000"/>
          <w:lang w:eastAsia="zh-CN"/>
        </w:rPr>
        <w:t>咨</w:t>
      </w:r>
      <w:r w:rsidR="008F129D" w:rsidRPr="008F129D">
        <w:rPr>
          <w:rFonts w:cs="Microsoft YaHei"/>
          <w:color w:val="000000"/>
          <w:lang w:eastAsia="zh-CN"/>
        </w:rPr>
        <w:t>询</w:t>
      </w:r>
      <w:r w:rsidR="008F129D" w:rsidRPr="008F129D">
        <w:rPr>
          <w:rFonts w:cs="MS Gothic"/>
          <w:color w:val="000000"/>
          <w:lang w:eastAsia="zh-CN"/>
        </w:rPr>
        <w:t>。</w:t>
      </w:r>
      <w:r w:rsidR="0081771E">
        <w:rPr>
          <w:rFonts w:cs="MS Gothic" w:hint="eastAsia"/>
          <w:color w:val="000000"/>
          <w:lang w:eastAsia="zh-CN"/>
        </w:rPr>
        <w:t>根据滚动需求评审（</w:t>
      </w:r>
      <w:r w:rsidR="0081771E">
        <w:rPr>
          <w:rFonts w:cs="MS Gothic" w:hint="eastAsia"/>
          <w:color w:val="000000"/>
          <w:lang w:eastAsia="zh-CN"/>
        </w:rPr>
        <w:t>R</w:t>
      </w:r>
      <w:r w:rsidR="0081771E">
        <w:rPr>
          <w:rFonts w:cs="MS Gothic"/>
          <w:color w:val="000000"/>
          <w:lang w:eastAsia="zh-CN"/>
        </w:rPr>
        <w:t>RR</w:t>
      </w:r>
      <w:r w:rsidR="0081771E">
        <w:rPr>
          <w:rFonts w:cs="MS Gothic" w:hint="eastAsia"/>
          <w:color w:val="000000"/>
          <w:lang w:eastAsia="zh-CN"/>
        </w:rPr>
        <w:t>）</w:t>
      </w:r>
      <w:r w:rsidR="0081771E">
        <w:rPr>
          <w:rFonts w:ascii="SimSun" w:hAnsi="SimSun" w:cs="Calibri" w:hint="eastAsia"/>
          <w:color w:val="000000"/>
          <w:lang w:eastAsia="zh-CN"/>
        </w:rPr>
        <w:t>，</w:t>
      </w:r>
      <w:r w:rsidR="00DE3B17" w:rsidRPr="00DE3B17">
        <w:rPr>
          <w:rFonts w:cs="Calibri" w:hint="eastAsia"/>
          <w:color w:val="000000"/>
          <w:lang w:eastAsia="zh-CN"/>
        </w:rPr>
        <w:t>对</w:t>
      </w:r>
      <w:r w:rsidR="00DE3B17" w:rsidRPr="00DE3B17">
        <w:rPr>
          <w:rFonts w:cs="Calibri"/>
          <w:color w:val="000000"/>
          <w:lang w:eastAsia="zh-CN"/>
        </w:rPr>
        <w:t>所有相关区域中心（包括水文服</w:t>
      </w:r>
      <w:r w:rsidR="00DE3B17" w:rsidRPr="00DE3B17">
        <w:rPr>
          <w:rFonts w:cs="Calibri" w:hint="eastAsia"/>
          <w:color w:val="000000"/>
          <w:lang w:eastAsia="zh-CN"/>
        </w:rPr>
        <w:t>务</w:t>
      </w:r>
      <w:r w:rsidR="00DE3B17" w:rsidRPr="00DE3B17">
        <w:rPr>
          <w:rFonts w:cs="Calibri"/>
          <w:color w:val="000000"/>
          <w:lang w:eastAsia="zh-CN"/>
        </w:rPr>
        <w:t>中心）的</w:t>
      </w:r>
      <w:r w:rsidR="00DE3B17" w:rsidRPr="00DE3B17">
        <w:rPr>
          <w:rFonts w:cs="Calibri"/>
          <w:color w:val="000000"/>
          <w:lang w:eastAsia="zh-CN"/>
        </w:rPr>
        <w:t>MIE</w:t>
      </w:r>
      <w:r w:rsidR="00DE3B17" w:rsidRPr="00DE3B17">
        <w:rPr>
          <w:rFonts w:cs="Calibri" w:hint="eastAsia"/>
          <w:color w:val="000000"/>
          <w:lang w:eastAsia="zh-CN"/>
        </w:rPr>
        <w:t>要求应记录</w:t>
      </w:r>
      <w:r w:rsidR="00DE3B17" w:rsidRPr="00DE3B17">
        <w:rPr>
          <w:rFonts w:cs="Calibri"/>
          <w:color w:val="000000"/>
          <w:lang w:eastAsia="zh-CN"/>
        </w:rPr>
        <w:t>在</w:t>
      </w:r>
      <w:r w:rsidR="00DE3B17" w:rsidRPr="00DE3B17">
        <w:rPr>
          <w:rFonts w:cs="Calibri"/>
          <w:color w:val="000000"/>
          <w:lang w:eastAsia="zh-CN"/>
        </w:rPr>
        <w:t>WMO</w:t>
      </w:r>
      <w:r w:rsidR="00DE3B17" w:rsidRPr="00DE3B17">
        <w:rPr>
          <w:rFonts w:cs="Calibri" w:hint="eastAsia"/>
          <w:color w:val="000000"/>
          <w:lang w:eastAsia="zh-CN"/>
        </w:rPr>
        <w:t>规则类</w:t>
      </w:r>
      <w:r w:rsidR="00DE3B17" w:rsidRPr="00DE3B17">
        <w:rPr>
          <w:rFonts w:cs="Calibri"/>
          <w:color w:val="000000"/>
          <w:lang w:eastAsia="zh-CN"/>
        </w:rPr>
        <w:t>文件中，包括《</w:t>
      </w:r>
      <w:r w:rsidR="00DE3B17" w:rsidRPr="00DE3B17">
        <w:rPr>
          <w:rFonts w:cs="Calibri"/>
          <w:color w:val="000000"/>
          <w:lang w:eastAsia="zh-CN"/>
        </w:rPr>
        <w:t>GDPFS</w:t>
      </w:r>
      <w:r w:rsidR="00DE3B17" w:rsidRPr="00DE3B17">
        <w:rPr>
          <w:rFonts w:cs="Calibri" w:hint="eastAsia"/>
          <w:color w:val="000000"/>
          <w:lang w:eastAsia="zh-CN"/>
        </w:rPr>
        <w:t>手册》。</w:t>
      </w:r>
      <w:r w:rsidR="004A573D" w:rsidRPr="004A573D">
        <w:rPr>
          <w:rFonts w:cs="Calibri" w:hint="eastAsia"/>
          <w:color w:val="000000"/>
          <w:lang w:eastAsia="zh-CN"/>
        </w:rPr>
        <w:t>鼓励</w:t>
      </w:r>
      <w:r w:rsidR="004A573D" w:rsidRPr="004A573D">
        <w:rPr>
          <w:rFonts w:cs="Calibri"/>
          <w:color w:val="000000"/>
          <w:lang w:eastAsia="zh-CN"/>
        </w:rPr>
        <w:t>GDPFS</w:t>
      </w:r>
      <w:r w:rsidR="004A573D" w:rsidRPr="004A573D">
        <w:rPr>
          <w:rFonts w:cs="Calibri" w:hint="eastAsia"/>
          <w:color w:val="000000"/>
          <w:lang w:eastAsia="zh-CN"/>
        </w:rPr>
        <w:t>中心在应对灾害方面开展全球和区域性的联动，充分发挥其功能和业务性强的产品。</w:t>
      </w:r>
    </w:p>
    <w:p w14:paraId="129ECAD4" w14:textId="263688A3" w:rsidR="00875A8E" w:rsidRPr="005F2134" w:rsidRDefault="00E06703" w:rsidP="000A145C">
      <w:pPr>
        <w:tabs>
          <w:tab w:val="clear" w:pos="1134"/>
        </w:tabs>
        <w:suppressAutoHyphens/>
        <w:spacing w:before="240"/>
        <w:jc w:val="left"/>
        <w:rPr>
          <w:rFonts w:eastAsia="Yu Mincho" w:cs="Calibri"/>
          <w:color w:val="000000"/>
          <w:lang w:eastAsia="ja-JP"/>
        </w:rPr>
      </w:pPr>
      <w:r w:rsidRPr="00E06703">
        <w:rPr>
          <w:rFonts w:cs="MS Gothic" w:hint="eastAsia"/>
          <w:color w:val="000000"/>
          <w:lang w:eastAsia="zh-CN"/>
        </w:rPr>
        <w:t>重要的是要考虑</w:t>
      </w:r>
      <w:r w:rsidRPr="00E06703">
        <w:rPr>
          <w:rFonts w:cs="MS Gothic"/>
          <w:color w:val="000000"/>
          <w:lang w:eastAsia="zh-CN"/>
        </w:rPr>
        <w:t>区域中心在其</w:t>
      </w:r>
      <w:r w:rsidRPr="00E06703">
        <w:rPr>
          <w:rFonts w:cs="MS Gothic" w:hint="eastAsia"/>
          <w:color w:val="000000"/>
          <w:lang w:eastAsia="zh-CN"/>
        </w:rPr>
        <w:t>业务</w:t>
      </w:r>
      <w:r w:rsidRPr="00E06703">
        <w:rPr>
          <w:rFonts w:cs="MS Gothic"/>
          <w:color w:val="000000"/>
          <w:lang w:eastAsia="zh-CN"/>
        </w:rPr>
        <w:t>活</w:t>
      </w:r>
      <w:r w:rsidRPr="00E06703">
        <w:rPr>
          <w:rFonts w:cs="MS Gothic" w:hint="eastAsia"/>
          <w:color w:val="000000"/>
          <w:lang w:eastAsia="zh-CN"/>
        </w:rPr>
        <w:t>动</w:t>
      </w:r>
      <w:r w:rsidRPr="00E06703">
        <w:rPr>
          <w:rFonts w:cs="MS Gothic"/>
          <w:color w:val="000000"/>
          <w:lang w:eastAsia="zh-CN"/>
        </w:rPr>
        <w:t>中的作用和</w:t>
      </w:r>
      <w:r w:rsidRPr="00E06703">
        <w:rPr>
          <w:rFonts w:cs="MS Gothic" w:hint="eastAsia"/>
          <w:color w:val="000000"/>
          <w:lang w:eastAsia="zh-CN"/>
        </w:rPr>
        <w:t>责</w:t>
      </w:r>
      <w:r w:rsidRPr="00E06703">
        <w:rPr>
          <w:rFonts w:cs="MS Gothic"/>
          <w:color w:val="000000"/>
          <w:lang w:eastAsia="zh-CN"/>
        </w:rPr>
        <w:t>任，即能力建</w:t>
      </w:r>
      <w:r w:rsidRPr="00E06703">
        <w:rPr>
          <w:rFonts w:cs="MS Gothic" w:hint="eastAsia"/>
          <w:color w:val="000000"/>
          <w:lang w:eastAsia="zh-CN"/>
        </w:rPr>
        <w:t>设</w:t>
      </w:r>
      <w:r w:rsidRPr="00E06703">
        <w:rPr>
          <w:rFonts w:cs="MS Gothic"/>
          <w:color w:val="000000"/>
          <w:lang w:eastAsia="zh-CN"/>
        </w:rPr>
        <w:t>和培</w:t>
      </w:r>
      <w:r w:rsidRPr="00E06703">
        <w:rPr>
          <w:rFonts w:cs="MS Gothic" w:hint="eastAsia"/>
          <w:color w:val="000000"/>
          <w:lang w:eastAsia="zh-CN"/>
        </w:rPr>
        <w:t>训</w:t>
      </w:r>
      <w:r w:rsidRPr="00E06703">
        <w:rPr>
          <w:rFonts w:cs="MS Gothic"/>
          <w:color w:val="000000"/>
          <w:lang w:eastAsia="zh-CN"/>
        </w:rPr>
        <w:t>方面，以及研</w:t>
      </w:r>
      <w:r w:rsidRPr="00E06703">
        <w:rPr>
          <w:rFonts w:cs="MS Gothic" w:hint="eastAsia"/>
          <w:color w:val="000000"/>
          <w:lang w:eastAsia="zh-CN"/>
        </w:rPr>
        <w:t>发转让</w:t>
      </w:r>
      <w:r w:rsidRPr="00E06703">
        <w:rPr>
          <w:rFonts w:cs="MS Gothic"/>
          <w:color w:val="000000"/>
          <w:lang w:eastAsia="zh-CN"/>
        </w:rPr>
        <w:t>和持</w:t>
      </w:r>
      <w:r w:rsidRPr="00E06703">
        <w:rPr>
          <w:rFonts w:cs="MS Gothic" w:hint="eastAsia"/>
          <w:color w:val="000000"/>
          <w:lang w:eastAsia="zh-CN"/>
        </w:rPr>
        <w:t>续</w:t>
      </w:r>
      <w:r w:rsidRPr="00E06703">
        <w:rPr>
          <w:rFonts w:cs="MS Gothic"/>
          <w:color w:val="000000"/>
          <w:lang w:eastAsia="zh-CN"/>
        </w:rPr>
        <w:t>改</w:t>
      </w:r>
      <w:r w:rsidRPr="00E06703">
        <w:rPr>
          <w:rFonts w:cs="MS Gothic" w:hint="eastAsia"/>
          <w:color w:val="000000"/>
          <w:lang w:eastAsia="zh-CN"/>
        </w:rPr>
        <w:t>进</w:t>
      </w:r>
      <w:r w:rsidRPr="00E06703">
        <w:rPr>
          <w:rFonts w:cs="MS Gothic"/>
          <w:color w:val="000000"/>
          <w:lang w:eastAsia="zh-CN"/>
        </w:rPr>
        <w:t>方面。在开</w:t>
      </w:r>
      <w:r w:rsidRPr="00E06703">
        <w:rPr>
          <w:rFonts w:cs="MS Gothic" w:hint="eastAsia"/>
          <w:color w:val="000000"/>
          <w:lang w:eastAsia="zh-CN"/>
        </w:rPr>
        <w:t>发</w:t>
      </w:r>
      <w:r w:rsidRPr="00E06703">
        <w:rPr>
          <w:rFonts w:cs="MS Gothic"/>
          <w:color w:val="000000"/>
          <w:lang w:eastAsia="zh-CN"/>
        </w:rPr>
        <w:t>和</w:t>
      </w:r>
      <w:r w:rsidRPr="00E06703">
        <w:rPr>
          <w:rFonts w:cs="MS Gothic"/>
          <w:color w:val="000000"/>
          <w:lang w:eastAsia="zh-CN"/>
        </w:rPr>
        <w:t>/</w:t>
      </w:r>
      <w:r w:rsidRPr="00E06703">
        <w:rPr>
          <w:rFonts w:cs="MS Gothic" w:hint="eastAsia"/>
          <w:color w:val="000000"/>
          <w:lang w:eastAsia="zh-CN"/>
        </w:rPr>
        <w:t>或升级</w:t>
      </w:r>
      <w:r w:rsidRPr="00E06703">
        <w:rPr>
          <w:rFonts w:cs="MS Gothic"/>
          <w:color w:val="000000"/>
          <w:lang w:eastAsia="zh-CN"/>
        </w:rPr>
        <w:t>MIE</w:t>
      </w:r>
      <w:r w:rsidRPr="00E06703">
        <w:rPr>
          <w:rFonts w:cs="MS Gothic" w:hint="eastAsia"/>
          <w:color w:val="000000"/>
          <w:lang w:eastAsia="zh-CN"/>
        </w:rPr>
        <w:t>服务</w:t>
      </w:r>
      <w:r w:rsidRPr="00E06703">
        <w:rPr>
          <w:rFonts w:cs="MS Gothic"/>
          <w:color w:val="000000"/>
          <w:lang w:eastAsia="zh-CN"/>
        </w:rPr>
        <w:t>的早期</w:t>
      </w:r>
      <w:r w:rsidRPr="00E06703">
        <w:rPr>
          <w:rFonts w:cs="MS Gothic" w:hint="eastAsia"/>
          <w:color w:val="000000"/>
          <w:lang w:eastAsia="zh-CN"/>
        </w:rPr>
        <w:t>阶</w:t>
      </w:r>
      <w:r w:rsidRPr="00E06703">
        <w:rPr>
          <w:rFonts w:cs="MS Gothic"/>
          <w:color w:val="000000"/>
          <w:lang w:eastAsia="zh-CN"/>
        </w:rPr>
        <w:t>段，不同</w:t>
      </w:r>
      <w:r w:rsidRPr="00E06703">
        <w:rPr>
          <w:rFonts w:cs="MS Gothic" w:hint="eastAsia"/>
          <w:color w:val="000000"/>
          <w:lang w:eastAsia="zh-CN"/>
        </w:rPr>
        <w:t>类</w:t>
      </w:r>
      <w:r w:rsidRPr="00E06703">
        <w:rPr>
          <w:rFonts w:cs="MS Gothic"/>
          <w:color w:val="000000"/>
          <w:lang w:eastAsia="zh-CN"/>
        </w:rPr>
        <w:t>型的区域中心需要开展合作，但</w:t>
      </w:r>
      <w:r w:rsidRPr="00E06703">
        <w:rPr>
          <w:rFonts w:cs="MS Gothic" w:hint="eastAsia"/>
          <w:color w:val="000000"/>
          <w:lang w:eastAsia="zh-CN"/>
        </w:rPr>
        <w:t>为</w:t>
      </w:r>
      <w:r w:rsidRPr="00E06703">
        <w:rPr>
          <w:rFonts w:cs="MS Gothic"/>
          <w:color w:val="000000"/>
          <w:lang w:eastAsia="zh-CN"/>
        </w:rPr>
        <w:t>了</w:t>
      </w:r>
      <w:r w:rsidRPr="00E06703">
        <w:rPr>
          <w:rFonts w:cs="MS Gothic" w:hint="eastAsia"/>
          <w:color w:val="000000"/>
          <w:lang w:eastAsia="zh-CN"/>
        </w:rPr>
        <w:t>继续</w:t>
      </w:r>
      <w:r w:rsidRPr="00E06703">
        <w:rPr>
          <w:rFonts w:cs="MS Gothic"/>
          <w:color w:val="000000"/>
          <w:lang w:eastAsia="zh-CN"/>
        </w:rPr>
        <w:t>有效地</w:t>
      </w:r>
      <w:r w:rsidRPr="00E06703">
        <w:rPr>
          <w:rFonts w:cs="MS Gothic" w:hint="eastAsia"/>
          <w:color w:val="000000"/>
          <w:lang w:eastAsia="zh-CN"/>
        </w:rPr>
        <w:t>实</w:t>
      </w:r>
      <w:r w:rsidRPr="00E06703">
        <w:rPr>
          <w:rFonts w:cs="MS Gothic"/>
          <w:color w:val="000000"/>
          <w:lang w:eastAsia="zh-CN"/>
        </w:rPr>
        <w:t>施和改</w:t>
      </w:r>
      <w:r w:rsidRPr="00E06703">
        <w:rPr>
          <w:rFonts w:cs="MS Gothic" w:hint="eastAsia"/>
          <w:color w:val="000000"/>
          <w:lang w:eastAsia="zh-CN"/>
        </w:rPr>
        <w:t>进</w:t>
      </w:r>
      <w:r w:rsidRPr="00E06703">
        <w:rPr>
          <w:rFonts w:cs="MS Gothic"/>
          <w:color w:val="000000"/>
          <w:lang w:eastAsia="zh-CN"/>
        </w:rPr>
        <w:t>MIE</w:t>
      </w:r>
      <w:r w:rsidRPr="00E06703">
        <w:rPr>
          <w:rFonts w:cs="MS Gothic" w:hint="eastAsia"/>
          <w:color w:val="000000"/>
          <w:lang w:eastAsia="zh-CN"/>
        </w:rPr>
        <w:t>服务</w:t>
      </w:r>
      <w:r w:rsidRPr="00E06703">
        <w:rPr>
          <w:rFonts w:cs="MS Gothic"/>
          <w:color w:val="000000"/>
          <w:lang w:eastAsia="zh-CN"/>
        </w:rPr>
        <w:t>，仍需要</w:t>
      </w:r>
      <w:r w:rsidRPr="00E06703">
        <w:rPr>
          <w:rFonts w:cs="MS Gothic" w:hint="eastAsia"/>
          <w:color w:val="000000"/>
          <w:lang w:eastAsia="zh-CN"/>
        </w:rPr>
        <w:t>继续</w:t>
      </w:r>
      <w:r w:rsidRPr="00E06703">
        <w:rPr>
          <w:rFonts w:cs="MS Gothic"/>
          <w:color w:val="000000"/>
          <w:lang w:eastAsia="zh-CN"/>
        </w:rPr>
        <w:t>开展合作。</w:t>
      </w:r>
      <w:r w:rsidRPr="00E06703">
        <w:rPr>
          <w:rFonts w:cs="MS Gothic" w:hint="eastAsia"/>
          <w:color w:val="000000"/>
          <w:lang w:eastAsia="zh-CN"/>
        </w:rPr>
        <w:t>对</w:t>
      </w:r>
      <w:r w:rsidRPr="00E06703">
        <w:rPr>
          <w:rFonts w:cs="MS Gothic"/>
          <w:color w:val="000000"/>
          <w:lang w:eastAsia="zh-CN"/>
        </w:rPr>
        <w:t>差距和需求</w:t>
      </w:r>
      <w:r w:rsidRPr="00E06703">
        <w:rPr>
          <w:rFonts w:cs="MS Gothic" w:hint="eastAsia"/>
          <w:color w:val="000000"/>
          <w:lang w:eastAsia="zh-CN"/>
        </w:rPr>
        <w:t>进</w:t>
      </w:r>
      <w:r w:rsidRPr="00E06703">
        <w:rPr>
          <w:rFonts w:cs="MS Gothic"/>
          <w:color w:val="000000"/>
          <w:lang w:eastAsia="zh-CN"/>
        </w:rPr>
        <w:t>行</w:t>
      </w:r>
      <w:r w:rsidRPr="00E06703">
        <w:rPr>
          <w:rFonts w:cs="MS Gothic" w:hint="eastAsia"/>
          <w:color w:val="000000"/>
          <w:lang w:eastAsia="zh-CN"/>
        </w:rPr>
        <w:t>诊</w:t>
      </w:r>
      <w:r w:rsidRPr="00E06703">
        <w:rPr>
          <w:rFonts w:cs="MS Gothic"/>
          <w:color w:val="000000"/>
          <w:lang w:eastAsia="zh-CN"/>
        </w:rPr>
        <w:t>断，并在必要</w:t>
      </w:r>
      <w:r w:rsidRPr="00E06703">
        <w:rPr>
          <w:rFonts w:cs="MS Gothic" w:hint="eastAsia"/>
          <w:color w:val="000000"/>
          <w:lang w:eastAsia="zh-CN"/>
        </w:rPr>
        <w:t>时</w:t>
      </w:r>
      <w:r w:rsidRPr="00E06703">
        <w:rPr>
          <w:rFonts w:cs="MS Gothic"/>
          <w:color w:val="000000"/>
          <w:lang w:eastAsia="zh-CN"/>
        </w:rPr>
        <w:t>确定区域中心，将是在能力、能力和</w:t>
      </w:r>
      <w:r w:rsidRPr="00E06703">
        <w:rPr>
          <w:rFonts w:cs="MS Gothic" w:hint="eastAsia"/>
          <w:color w:val="000000"/>
          <w:lang w:eastAsia="zh-CN"/>
        </w:rPr>
        <w:t>资</w:t>
      </w:r>
      <w:r w:rsidRPr="00E06703">
        <w:rPr>
          <w:rFonts w:cs="MS Gothic"/>
          <w:color w:val="000000"/>
          <w:lang w:eastAsia="zh-CN"/>
        </w:rPr>
        <w:t>源方面向前</w:t>
      </w:r>
      <w:r w:rsidRPr="00E06703">
        <w:rPr>
          <w:rFonts w:cs="MS Gothic" w:hint="eastAsia"/>
          <w:color w:val="000000"/>
          <w:lang w:eastAsia="zh-CN"/>
        </w:rPr>
        <w:t>迈</w:t>
      </w:r>
      <w:r w:rsidRPr="00E06703">
        <w:rPr>
          <w:rFonts w:cs="MS Gothic"/>
          <w:color w:val="000000"/>
          <w:lang w:eastAsia="zh-CN"/>
        </w:rPr>
        <w:t>出的有益一步，其依据是国家</w:t>
      </w:r>
      <w:r w:rsidRPr="00E06703">
        <w:rPr>
          <w:rFonts w:cs="MS Gothic"/>
          <w:color w:val="000000"/>
          <w:lang w:eastAsia="zh-CN"/>
        </w:rPr>
        <w:t>MHEWS</w:t>
      </w:r>
      <w:r w:rsidRPr="00E06703">
        <w:rPr>
          <w:rFonts w:cs="MS Gothic" w:hint="eastAsia"/>
          <w:color w:val="000000"/>
          <w:lang w:eastAsia="zh-CN"/>
        </w:rPr>
        <w:t>在支持、投入和指导</w:t>
      </w:r>
      <w:r w:rsidRPr="00E06703">
        <w:rPr>
          <w:rFonts w:cs="MS Gothic"/>
          <w:color w:val="000000"/>
          <w:lang w:eastAsia="zh-CN"/>
        </w:rPr>
        <w:t>方面的需求。</w:t>
      </w:r>
    </w:p>
    <w:p w14:paraId="70D7DE29" w14:textId="17F38DA8" w:rsidR="00875A8E" w:rsidRPr="005F2134" w:rsidRDefault="00E06703" w:rsidP="000A145C">
      <w:pPr>
        <w:tabs>
          <w:tab w:val="clear" w:pos="1134"/>
        </w:tabs>
        <w:suppressAutoHyphens/>
        <w:spacing w:before="240"/>
        <w:jc w:val="left"/>
        <w:rPr>
          <w:rFonts w:eastAsia="Yu Mincho" w:cs="Calibri"/>
          <w:color w:val="000000"/>
          <w:lang w:eastAsia="zh-CN"/>
        </w:rPr>
      </w:pPr>
      <w:r w:rsidRPr="00E06703">
        <w:rPr>
          <w:rFonts w:cs="MS Gothic" w:hint="eastAsia"/>
          <w:color w:val="000000"/>
          <w:lang w:eastAsia="zh-CN"/>
        </w:rPr>
        <w:t>区域对</w:t>
      </w:r>
      <w:r w:rsidRPr="00E06703">
        <w:rPr>
          <w:rFonts w:cs="MS Gothic"/>
          <w:color w:val="000000"/>
          <w:lang w:eastAsia="zh-CN"/>
        </w:rPr>
        <w:t>MIE</w:t>
      </w:r>
      <w:r w:rsidRPr="00E06703">
        <w:rPr>
          <w:rFonts w:cs="MS Gothic" w:hint="eastAsia"/>
          <w:color w:val="000000"/>
          <w:lang w:eastAsia="zh-CN"/>
        </w:rPr>
        <w:t>的贡</w:t>
      </w:r>
      <w:r w:rsidRPr="00E06703">
        <w:rPr>
          <w:rFonts w:cs="MS Gothic"/>
          <w:color w:val="000000"/>
          <w:lang w:eastAsia="zh-CN"/>
        </w:rPr>
        <w:t>献有两个主要作用。</w:t>
      </w:r>
    </w:p>
    <w:p w14:paraId="2472BF1C" w14:textId="20F02121" w:rsidR="00875A8E" w:rsidRPr="005F2134" w:rsidRDefault="00E06703" w:rsidP="000A145C">
      <w:pPr>
        <w:tabs>
          <w:tab w:val="clear" w:pos="1134"/>
        </w:tabs>
        <w:suppressAutoHyphens/>
        <w:spacing w:before="240"/>
        <w:jc w:val="left"/>
        <w:rPr>
          <w:rFonts w:eastAsia="Yu Mincho" w:cs="Calibri"/>
          <w:i/>
          <w:iCs/>
          <w:color w:val="000000"/>
          <w:lang w:eastAsia="zh-CN"/>
        </w:rPr>
      </w:pPr>
      <w:r w:rsidRPr="00E06703">
        <w:rPr>
          <w:rFonts w:ascii="SimSun" w:hAnsi="SimSun" w:cs="Calibri" w:hint="eastAsia"/>
          <w:i/>
          <w:iCs/>
          <w:color w:val="000000"/>
          <w:lang w:eastAsia="zh-CN"/>
        </w:rPr>
        <w:t>在数据和</w:t>
      </w:r>
      <w:r w:rsidRPr="00E06703">
        <w:rPr>
          <w:rFonts w:ascii="SimSun" w:hAnsi="SimSun" w:cs="Microsoft YaHei" w:hint="eastAsia"/>
          <w:i/>
          <w:iCs/>
          <w:color w:val="000000"/>
          <w:lang w:eastAsia="zh-CN"/>
        </w:rPr>
        <w:t>产</w:t>
      </w:r>
      <w:r w:rsidRPr="00E06703">
        <w:rPr>
          <w:rFonts w:ascii="SimSun" w:hAnsi="SimSun" w:cs="MS Gothic"/>
          <w:i/>
          <w:iCs/>
          <w:color w:val="000000"/>
          <w:lang w:eastAsia="zh-CN"/>
        </w:rPr>
        <w:t>品供</w:t>
      </w:r>
      <w:r w:rsidRPr="00E06703">
        <w:rPr>
          <w:rFonts w:ascii="SimSun" w:hAnsi="SimSun" w:cs="Microsoft YaHei" w:hint="eastAsia"/>
          <w:i/>
          <w:iCs/>
          <w:color w:val="000000"/>
          <w:lang w:eastAsia="zh-CN"/>
        </w:rPr>
        <w:t>应</w:t>
      </w:r>
      <w:r w:rsidRPr="00E06703">
        <w:rPr>
          <w:rFonts w:ascii="SimSun" w:hAnsi="SimSun" w:cs="MS Gothic"/>
          <w:i/>
          <w:iCs/>
          <w:color w:val="000000"/>
          <w:lang w:eastAsia="zh-CN"/>
        </w:rPr>
        <w:t>方面，</w:t>
      </w:r>
      <w:r w:rsidRPr="00E06703">
        <w:rPr>
          <w:rFonts w:ascii="SimSun" w:hAnsi="SimSun" w:cs="Microsoft YaHei" w:hint="eastAsia"/>
          <w:i/>
          <w:iCs/>
          <w:color w:val="000000"/>
          <w:lang w:eastAsia="zh-CN"/>
        </w:rPr>
        <w:t>为</w:t>
      </w:r>
      <w:r w:rsidRPr="00E06703">
        <w:rPr>
          <w:rFonts w:ascii="SimSun" w:hAnsi="SimSun" w:cs="MS Gothic"/>
          <w:i/>
          <w:iCs/>
          <w:color w:val="000000"/>
          <w:lang w:eastAsia="zh-CN"/>
        </w:rPr>
        <w:t>国家</w:t>
      </w:r>
      <w:r w:rsidRPr="00E06703">
        <w:rPr>
          <w:rFonts w:ascii="SimSun" w:hAnsi="SimSun" w:cs="Microsoft YaHei" w:hint="eastAsia"/>
          <w:i/>
          <w:iCs/>
          <w:color w:val="000000"/>
          <w:lang w:eastAsia="zh-CN"/>
        </w:rPr>
        <w:t>层</w:t>
      </w:r>
      <w:r w:rsidRPr="00E06703">
        <w:rPr>
          <w:rFonts w:ascii="SimSun" w:hAnsi="SimSun" w:cs="MS Gothic"/>
          <w:i/>
          <w:iCs/>
          <w:color w:val="000000"/>
          <w:lang w:eastAsia="zh-CN"/>
        </w:rPr>
        <w:t>面的工作提供</w:t>
      </w:r>
      <w:r w:rsidRPr="00E06703">
        <w:rPr>
          <w:rFonts w:ascii="SimSun" w:hAnsi="SimSun" w:cs="Microsoft YaHei" w:hint="eastAsia"/>
          <w:i/>
          <w:iCs/>
          <w:color w:val="000000"/>
          <w:lang w:eastAsia="zh-CN"/>
        </w:rPr>
        <w:t>业务</w:t>
      </w:r>
      <w:r w:rsidRPr="00E06703">
        <w:rPr>
          <w:rFonts w:ascii="SimSun" w:hAnsi="SimSun" w:cs="MS Gothic"/>
          <w:i/>
          <w:iCs/>
          <w:color w:val="000000"/>
          <w:lang w:eastAsia="zh-CN"/>
        </w:rPr>
        <w:t>支持</w:t>
      </w:r>
    </w:p>
    <w:p w14:paraId="611A6485" w14:textId="1F42DC19" w:rsidR="00875A8E" w:rsidRPr="001430B7" w:rsidRDefault="001430B7" w:rsidP="000A145C">
      <w:pPr>
        <w:tabs>
          <w:tab w:val="clear" w:pos="1134"/>
        </w:tabs>
        <w:suppressAutoHyphens/>
        <w:spacing w:before="240"/>
        <w:jc w:val="left"/>
        <w:rPr>
          <w:rFonts w:cs="Calibri"/>
          <w:color w:val="000000"/>
          <w:lang w:eastAsia="zh-CN"/>
        </w:rPr>
      </w:pPr>
      <w:r w:rsidRPr="001430B7">
        <w:rPr>
          <w:rFonts w:cs="Calibri"/>
          <w:color w:val="000000"/>
          <w:lang w:eastAsia="zh-CN"/>
        </w:rPr>
        <w:t>相关的区域</w:t>
      </w:r>
      <w:r w:rsidRPr="001430B7">
        <w:rPr>
          <w:rFonts w:cs="Microsoft YaHei"/>
          <w:color w:val="000000"/>
          <w:lang w:eastAsia="zh-CN"/>
        </w:rPr>
        <w:t>业务</w:t>
      </w:r>
      <w:r w:rsidRPr="001430B7">
        <w:rPr>
          <w:rFonts w:cs="MS Gothic"/>
          <w:color w:val="000000"/>
          <w:lang w:eastAsia="zh-CN"/>
        </w:rPr>
        <w:t>中心（参与</w:t>
      </w:r>
      <w:r w:rsidRPr="001430B7">
        <w:rPr>
          <w:rFonts w:cs="Calibri"/>
          <w:color w:val="000000"/>
          <w:lang w:eastAsia="zh-CN"/>
        </w:rPr>
        <w:t>SWFP</w:t>
      </w:r>
      <w:r w:rsidRPr="001430B7">
        <w:rPr>
          <w:rFonts w:cs="Calibri"/>
          <w:color w:val="000000"/>
          <w:lang w:eastAsia="zh-CN"/>
        </w:rPr>
        <w:t>、</w:t>
      </w:r>
      <w:r w:rsidRPr="001430B7">
        <w:rPr>
          <w:rFonts w:cs="Calibri"/>
          <w:color w:val="000000"/>
          <w:lang w:eastAsia="zh-CN"/>
        </w:rPr>
        <w:t>TCP</w:t>
      </w:r>
      <w:r w:rsidRPr="001430B7">
        <w:rPr>
          <w:rFonts w:cs="Calibri"/>
          <w:color w:val="000000"/>
          <w:lang w:eastAsia="zh-CN"/>
        </w:rPr>
        <w:t>、</w:t>
      </w:r>
      <w:r w:rsidRPr="001430B7">
        <w:rPr>
          <w:rFonts w:cs="Calibri"/>
          <w:color w:val="000000"/>
          <w:lang w:eastAsia="zh-CN"/>
        </w:rPr>
        <w:t>CIFI</w:t>
      </w:r>
      <w:r w:rsidRPr="001430B7">
        <w:rPr>
          <w:rFonts w:cs="Calibri"/>
          <w:color w:val="000000"/>
          <w:lang w:eastAsia="zh-CN"/>
        </w:rPr>
        <w:t>和</w:t>
      </w:r>
      <w:r w:rsidRPr="001430B7">
        <w:rPr>
          <w:rFonts w:cs="Calibri"/>
          <w:color w:val="000000"/>
          <w:lang w:eastAsia="zh-CN"/>
        </w:rPr>
        <w:t>FFGS</w:t>
      </w:r>
      <w:r w:rsidRPr="001430B7">
        <w:rPr>
          <w:rFonts w:cs="Calibri"/>
          <w:color w:val="000000"/>
          <w:lang w:eastAsia="zh-CN"/>
        </w:rPr>
        <w:t>）</w:t>
      </w:r>
      <w:r w:rsidR="0016759D">
        <w:rPr>
          <w:rFonts w:cs="Calibri" w:hint="eastAsia"/>
          <w:color w:val="000000"/>
          <w:lang w:eastAsia="zh-CN"/>
        </w:rPr>
        <w:t>积极</w:t>
      </w:r>
      <w:r w:rsidRPr="001430B7">
        <w:rPr>
          <w:rFonts w:cs="Calibri"/>
          <w:color w:val="000000"/>
          <w:lang w:eastAsia="zh-CN"/>
        </w:rPr>
        <w:t>促</w:t>
      </w:r>
      <w:r w:rsidRPr="001430B7">
        <w:rPr>
          <w:rFonts w:cs="Microsoft YaHei"/>
          <w:color w:val="000000"/>
          <w:lang w:eastAsia="zh-CN"/>
        </w:rPr>
        <w:t>进</w:t>
      </w:r>
      <w:r w:rsidRPr="001430B7">
        <w:rPr>
          <w:rFonts w:cs="MS Gothic"/>
          <w:color w:val="000000"/>
          <w:lang w:eastAsia="zh-CN"/>
        </w:rPr>
        <w:t>全球和国家的</w:t>
      </w:r>
      <w:r w:rsidRPr="001430B7">
        <w:rPr>
          <w:rFonts w:cs="Microsoft YaHei"/>
          <w:color w:val="000000"/>
          <w:lang w:eastAsia="zh-CN"/>
        </w:rPr>
        <w:t>联</w:t>
      </w:r>
      <w:r w:rsidRPr="001430B7">
        <w:rPr>
          <w:rFonts w:cs="MS Gothic"/>
          <w:color w:val="000000"/>
          <w:lang w:eastAsia="zh-CN"/>
        </w:rPr>
        <w:t>系，提供区域</w:t>
      </w:r>
      <w:r w:rsidRPr="001430B7">
        <w:rPr>
          <w:rFonts w:cs="Microsoft YaHei"/>
          <w:color w:val="000000"/>
          <w:lang w:eastAsia="zh-CN"/>
        </w:rPr>
        <w:t>协调</w:t>
      </w:r>
      <w:r w:rsidRPr="001430B7">
        <w:rPr>
          <w:rFonts w:cs="Calibri"/>
          <w:color w:val="000000"/>
          <w:lang w:eastAsia="zh-CN"/>
        </w:rPr>
        <w:t>/</w:t>
      </w:r>
      <w:r w:rsidRPr="001430B7">
        <w:rPr>
          <w:rFonts w:cs="Microsoft YaHei"/>
          <w:color w:val="000000"/>
          <w:lang w:eastAsia="zh-CN"/>
        </w:rPr>
        <w:t>优</w:t>
      </w:r>
      <w:r w:rsidRPr="001430B7">
        <w:rPr>
          <w:rFonts w:cs="MS Gothic"/>
          <w:color w:val="000000"/>
          <w:lang w:eastAsia="zh-CN"/>
        </w:rPr>
        <w:t>化，</w:t>
      </w:r>
      <w:r w:rsidR="0016759D">
        <w:rPr>
          <w:rFonts w:cs="MS Gothic" w:hint="eastAsia"/>
          <w:color w:val="000000"/>
          <w:lang w:eastAsia="zh-CN"/>
        </w:rPr>
        <w:t>协调</w:t>
      </w:r>
      <w:r w:rsidRPr="001430B7">
        <w:rPr>
          <w:rFonts w:cs="MS Gothic"/>
          <w:color w:val="000000"/>
          <w:lang w:eastAsia="zh-CN"/>
        </w:rPr>
        <w:t>有效指</w:t>
      </w:r>
      <w:r w:rsidRPr="001430B7">
        <w:rPr>
          <w:rFonts w:cs="Microsoft YaHei"/>
          <w:color w:val="000000"/>
          <w:lang w:eastAsia="zh-CN"/>
        </w:rPr>
        <w:t>导</w:t>
      </w:r>
      <w:r w:rsidRPr="001430B7">
        <w:rPr>
          <w:rFonts w:cs="MS Gothic"/>
          <w:color w:val="000000"/>
          <w:lang w:eastAsia="zh-CN"/>
        </w:rPr>
        <w:t>和支持国家一</w:t>
      </w:r>
      <w:r w:rsidRPr="001430B7">
        <w:rPr>
          <w:rFonts w:cs="Microsoft YaHei"/>
          <w:color w:val="000000"/>
          <w:lang w:eastAsia="zh-CN"/>
        </w:rPr>
        <w:t>级</w:t>
      </w:r>
      <w:r w:rsidRPr="001430B7">
        <w:rPr>
          <w:rFonts w:cs="MS Gothic"/>
          <w:color w:val="000000"/>
          <w:lang w:eastAsia="zh-CN"/>
        </w:rPr>
        <w:t>的工作（</w:t>
      </w:r>
      <w:r w:rsidRPr="001430B7">
        <w:rPr>
          <w:rFonts w:cs="Calibri"/>
          <w:color w:val="000000"/>
          <w:lang w:eastAsia="zh-CN"/>
        </w:rPr>
        <w:t>NMHS</w:t>
      </w:r>
      <w:r w:rsidRPr="001430B7">
        <w:rPr>
          <w:rFonts w:cs="Calibri"/>
          <w:color w:val="000000"/>
          <w:lang w:eastAsia="zh-CN"/>
        </w:rPr>
        <w:t>）。</w:t>
      </w:r>
      <w:r w:rsidR="00875A8E" w:rsidRPr="001430B7">
        <w:rPr>
          <w:rFonts w:cs="Calibri"/>
          <w:color w:val="000000"/>
          <w:lang w:eastAsia="zh-CN"/>
        </w:rPr>
        <w:t xml:space="preserve"> </w:t>
      </w:r>
    </w:p>
    <w:p w14:paraId="4C8F29DE" w14:textId="5BB0CC72" w:rsidR="00875A8E" w:rsidRPr="00D004E3" w:rsidRDefault="00D27D4B" w:rsidP="000A145C">
      <w:pPr>
        <w:tabs>
          <w:tab w:val="clear" w:pos="1134"/>
        </w:tabs>
        <w:suppressAutoHyphens/>
        <w:spacing w:before="240"/>
        <w:jc w:val="left"/>
        <w:rPr>
          <w:rFonts w:cs="Calibri"/>
          <w:color w:val="000000"/>
          <w:lang w:eastAsia="zh-CN"/>
        </w:rPr>
      </w:pPr>
      <w:r w:rsidRPr="00D004E3">
        <w:rPr>
          <w:rFonts w:cs="Calibri"/>
          <w:color w:val="000000"/>
          <w:lang w:eastAsia="zh-CN"/>
        </w:rPr>
        <w:t>区域指</w:t>
      </w:r>
      <w:r w:rsidRPr="00D004E3">
        <w:rPr>
          <w:rFonts w:cs="Microsoft YaHei"/>
          <w:color w:val="000000"/>
          <w:lang w:eastAsia="zh-CN"/>
        </w:rPr>
        <w:t>导</w:t>
      </w:r>
      <w:r w:rsidRPr="00D004E3">
        <w:rPr>
          <w:rFonts w:cs="MS Gothic"/>
          <w:color w:val="000000"/>
          <w:lang w:eastAsia="zh-CN"/>
        </w:rPr>
        <w:t>意</w:t>
      </w:r>
      <w:r w:rsidRPr="00D004E3">
        <w:rPr>
          <w:rFonts w:cs="Microsoft YaHei"/>
          <w:color w:val="000000"/>
          <w:lang w:eastAsia="zh-CN"/>
        </w:rPr>
        <w:t>见</w:t>
      </w:r>
      <w:r w:rsidRPr="00D004E3">
        <w:rPr>
          <w:rFonts w:cs="MS Gothic"/>
          <w:color w:val="000000"/>
          <w:lang w:eastAsia="zh-CN"/>
        </w:rPr>
        <w:t>不一定要以影响</w:t>
      </w:r>
      <w:r w:rsidRPr="00D004E3">
        <w:rPr>
          <w:rFonts w:cs="Microsoft YaHei"/>
          <w:color w:val="000000"/>
          <w:lang w:eastAsia="zh-CN"/>
        </w:rPr>
        <w:t>为导</w:t>
      </w:r>
      <w:r w:rsidRPr="00D004E3">
        <w:rPr>
          <w:rFonts w:cs="MS Gothic"/>
          <w:color w:val="000000"/>
          <w:lang w:eastAsia="zh-CN"/>
        </w:rPr>
        <w:t>向，但必</w:t>
      </w:r>
      <w:r w:rsidRPr="00D004E3">
        <w:rPr>
          <w:rFonts w:cs="Microsoft YaHei"/>
          <w:color w:val="000000"/>
          <w:lang w:eastAsia="zh-CN"/>
        </w:rPr>
        <w:t>须</w:t>
      </w:r>
      <w:r w:rsidRPr="00D004E3">
        <w:rPr>
          <w:rFonts w:cs="MS Gothic"/>
          <w:color w:val="000000"/>
          <w:lang w:eastAsia="zh-CN"/>
        </w:rPr>
        <w:t>支持可能的校准</w:t>
      </w:r>
      <w:r w:rsidRPr="00D004E3">
        <w:rPr>
          <w:rFonts w:cs="Calibri"/>
          <w:color w:val="000000"/>
          <w:lang w:eastAsia="zh-CN"/>
        </w:rPr>
        <w:t>/</w:t>
      </w:r>
      <w:r w:rsidRPr="00D004E3">
        <w:rPr>
          <w:rFonts w:cs="Calibri"/>
          <w:color w:val="000000"/>
          <w:lang w:eastAsia="zh-CN"/>
        </w:rPr>
        <w:t>降尺度</w:t>
      </w:r>
      <w:r w:rsidRPr="00D004E3">
        <w:rPr>
          <w:rFonts w:cs="Microsoft YaHei"/>
          <w:color w:val="000000"/>
          <w:lang w:eastAsia="zh-CN"/>
        </w:rPr>
        <w:t>专业</w:t>
      </w:r>
      <w:r w:rsidRPr="00D004E3">
        <w:rPr>
          <w:rFonts w:cs="MS Gothic"/>
          <w:color w:val="000000"/>
          <w:lang w:eastAsia="zh-CN"/>
        </w:rPr>
        <w:t>知</w:t>
      </w:r>
      <w:r w:rsidRPr="00D004E3">
        <w:rPr>
          <w:rFonts w:cs="Microsoft YaHei"/>
          <w:color w:val="000000"/>
          <w:lang w:eastAsia="zh-CN"/>
        </w:rPr>
        <w:t>识</w:t>
      </w:r>
      <w:r w:rsidRPr="00D004E3">
        <w:rPr>
          <w:rFonts w:cs="MS Gothic"/>
          <w:color w:val="000000"/>
          <w:lang w:eastAsia="zh-CN"/>
        </w:rPr>
        <w:t>的</w:t>
      </w:r>
      <w:r w:rsidRPr="00D004E3">
        <w:rPr>
          <w:rFonts w:cs="Microsoft YaHei"/>
          <w:color w:val="000000"/>
          <w:lang w:eastAsia="zh-CN"/>
        </w:rPr>
        <w:t>转</w:t>
      </w:r>
      <w:r w:rsidRPr="00D004E3">
        <w:rPr>
          <w:rFonts w:cs="MS Gothic"/>
          <w:color w:val="000000"/>
          <w:lang w:eastAsia="zh-CN"/>
        </w:rPr>
        <w:t>化和</w:t>
      </w:r>
      <w:r w:rsidRPr="00D004E3">
        <w:rPr>
          <w:rFonts w:cs="Microsoft YaHei"/>
          <w:color w:val="000000"/>
          <w:lang w:eastAsia="zh-CN"/>
        </w:rPr>
        <w:t>释</w:t>
      </w:r>
      <w:r w:rsidRPr="00D004E3">
        <w:rPr>
          <w:rFonts w:cs="MS Gothic"/>
          <w:color w:val="000000"/>
          <w:lang w:eastAsia="zh-CN"/>
        </w:rPr>
        <w:t>用，确保指</w:t>
      </w:r>
      <w:r w:rsidRPr="00D004E3">
        <w:rPr>
          <w:rFonts w:cs="Microsoft YaHei"/>
          <w:color w:val="000000"/>
          <w:lang w:eastAsia="zh-CN"/>
        </w:rPr>
        <w:t>导</w:t>
      </w:r>
      <w:r w:rsidRPr="00D004E3">
        <w:rPr>
          <w:rFonts w:cs="MS Gothic"/>
          <w:color w:val="000000"/>
          <w:lang w:eastAsia="zh-CN"/>
        </w:rPr>
        <w:t>意</w:t>
      </w:r>
      <w:r w:rsidRPr="00D004E3">
        <w:rPr>
          <w:rFonts w:cs="Microsoft YaHei"/>
          <w:color w:val="000000"/>
          <w:lang w:eastAsia="zh-CN"/>
        </w:rPr>
        <w:t>见</w:t>
      </w:r>
      <w:r w:rsidRPr="00D004E3">
        <w:rPr>
          <w:rFonts w:cs="MS Gothic"/>
          <w:color w:val="000000"/>
          <w:lang w:eastAsia="zh-CN"/>
        </w:rPr>
        <w:t>在</w:t>
      </w:r>
      <w:r w:rsidRPr="00D004E3">
        <w:rPr>
          <w:rFonts w:cs="Calibri"/>
          <w:color w:val="000000"/>
          <w:lang w:eastAsia="zh-CN"/>
        </w:rPr>
        <w:t>NMHS</w:t>
      </w:r>
      <w:r w:rsidRPr="00D004E3">
        <w:rPr>
          <w:rFonts w:cs="Calibri"/>
          <w:color w:val="000000"/>
          <w:lang w:eastAsia="zh-CN"/>
        </w:rPr>
        <w:t>被</w:t>
      </w:r>
      <w:r w:rsidRPr="00D004E3">
        <w:rPr>
          <w:rFonts w:cs="Microsoft YaHei"/>
          <w:color w:val="000000"/>
          <w:lang w:eastAsia="zh-CN"/>
        </w:rPr>
        <w:t>释</w:t>
      </w:r>
      <w:r w:rsidR="009B2BF0">
        <w:rPr>
          <w:rFonts w:cs="Microsoft YaHei" w:hint="eastAsia"/>
          <w:color w:val="000000"/>
          <w:lang w:eastAsia="zh-CN"/>
        </w:rPr>
        <w:t>用</w:t>
      </w:r>
      <w:r w:rsidRPr="00D004E3">
        <w:rPr>
          <w:rFonts w:cs="MS Gothic"/>
          <w:color w:val="000000"/>
          <w:lang w:eastAsia="zh-CN"/>
        </w:rPr>
        <w:t>和</w:t>
      </w:r>
      <w:r w:rsidRPr="00D004E3">
        <w:rPr>
          <w:rFonts w:cs="Microsoft YaHei"/>
          <w:color w:val="000000"/>
          <w:lang w:eastAsia="zh-CN"/>
        </w:rPr>
        <w:t>转</w:t>
      </w:r>
      <w:r w:rsidRPr="00D004E3">
        <w:rPr>
          <w:rFonts w:cs="MS Gothic"/>
          <w:color w:val="000000"/>
          <w:lang w:eastAsia="zh-CN"/>
        </w:rPr>
        <w:t>化</w:t>
      </w:r>
      <w:r w:rsidRPr="00D004E3">
        <w:rPr>
          <w:rFonts w:cs="Microsoft YaHei"/>
          <w:color w:val="000000"/>
          <w:lang w:eastAsia="zh-CN"/>
        </w:rPr>
        <w:t>为</w:t>
      </w:r>
      <w:r w:rsidRPr="00D004E3">
        <w:rPr>
          <w:rFonts w:cs="MS Gothic"/>
          <w:color w:val="000000"/>
          <w:lang w:eastAsia="zh-CN"/>
        </w:rPr>
        <w:t>基于影响的</w:t>
      </w:r>
      <w:r w:rsidRPr="00D004E3">
        <w:rPr>
          <w:rFonts w:cs="Microsoft YaHei"/>
          <w:color w:val="000000"/>
          <w:lang w:eastAsia="zh-CN"/>
        </w:rPr>
        <w:t>预报</w:t>
      </w:r>
      <w:r w:rsidRPr="00D004E3">
        <w:rPr>
          <w:rFonts w:cs="MS Gothic"/>
          <w:color w:val="000000"/>
          <w:lang w:eastAsia="zh-CN"/>
        </w:rPr>
        <w:t>和基于</w:t>
      </w:r>
      <w:r w:rsidRPr="00D004E3">
        <w:rPr>
          <w:rFonts w:cs="Microsoft YaHei"/>
          <w:color w:val="000000"/>
          <w:lang w:eastAsia="zh-CN"/>
        </w:rPr>
        <w:t>风险</w:t>
      </w:r>
      <w:r w:rsidRPr="00D004E3">
        <w:rPr>
          <w:rFonts w:cs="MS Gothic"/>
          <w:color w:val="000000"/>
          <w:lang w:eastAsia="zh-CN"/>
        </w:rPr>
        <w:t>的</w:t>
      </w:r>
      <w:r w:rsidRPr="00D004E3">
        <w:rPr>
          <w:rFonts w:cs="Microsoft YaHei"/>
          <w:color w:val="000000"/>
          <w:lang w:eastAsia="zh-CN"/>
        </w:rPr>
        <w:t>预</w:t>
      </w:r>
      <w:r w:rsidRPr="00D004E3">
        <w:rPr>
          <w:rFonts w:cs="MS Gothic"/>
          <w:color w:val="000000"/>
          <w:lang w:eastAsia="zh-CN"/>
        </w:rPr>
        <w:t>警。此外，考</w:t>
      </w:r>
      <w:r w:rsidRPr="00D004E3">
        <w:rPr>
          <w:rFonts w:cs="Microsoft YaHei"/>
          <w:color w:val="000000"/>
          <w:lang w:eastAsia="zh-CN"/>
        </w:rPr>
        <w:t>虑</w:t>
      </w:r>
      <w:r w:rsidRPr="00D004E3">
        <w:rPr>
          <w:rFonts w:cs="MS Gothic"/>
          <w:color w:val="000000"/>
          <w:lang w:eastAsia="zh-CN"/>
        </w:rPr>
        <w:t>到不同区域中心</w:t>
      </w:r>
      <w:r w:rsidRPr="00D004E3">
        <w:rPr>
          <w:rFonts w:cs="Microsoft YaHei"/>
          <w:color w:val="000000"/>
          <w:lang w:eastAsia="zh-CN"/>
        </w:rPr>
        <w:t>发</w:t>
      </w:r>
      <w:r w:rsidRPr="00D004E3">
        <w:rPr>
          <w:rFonts w:cs="MS Gothic"/>
          <w:color w:val="000000"/>
          <w:lang w:eastAsia="zh-CN"/>
        </w:rPr>
        <w:t>布的</w:t>
      </w:r>
      <w:r w:rsidRPr="00D004E3">
        <w:rPr>
          <w:rFonts w:cs="Microsoft YaHei"/>
          <w:color w:val="000000"/>
          <w:lang w:eastAsia="zh-CN"/>
        </w:rPr>
        <w:t>产</w:t>
      </w:r>
      <w:r w:rsidRPr="00D004E3">
        <w:rPr>
          <w:rFonts w:cs="MS Gothic"/>
          <w:color w:val="000000"/>
          <w:lang w:eastAsia="zh-CN"/>
        </w:rPr>
        <w:t>品范</w:t>
      </w:r>
      <w:r w:rsidRPr="00D004E3">
        <w:rPr>
          <w:rFonts w:cs="Microsoft YaHei"/>
          <w:color w:val="000000"/>
          <w:lang w:eastAsia="zh-CN"/>
        </w:rPr>
        <w:t>围</w:t>
      </w:r>
      <w:r w:rsidRPr="00D004E3">
        <w:rPr>
          <w:rFonts w:cs="MS Gothic"/>
          <w:color w:val="000000"/>
          <w:lang w:eastAsia="zh-CN"/>
        </w:rPr>
        <w:t>，例如，同一区域的</w:t>
      </w:r>
      <w:r w:rsidRPr="00D004E3">
        <w:rPr>
          <w:rFonts w:cs="Calibri"/>
          <w:color w:val="000000"/>
          <w:lang w:eastAsia="zh-CN"/>
        </w:rPr>
        <w:t>RSMC SWF</w:t>
      </w:r>
      <w:r w:rsidRPr="00D004E3">
        <w:rPr>
          <w:rFonts w:cs="Calibri"/>
          <w:color w:val="000000"/>
          <w:lang w:eastAsia="zh-CN"/>
        </w:rPr>
        <w:t>和</w:t>
      </w:r>
      <w:r w:rsidRPr="00D004E3">
        <w:rPr>
          <w:rFonts w:cs="Calibri"/>
          <w:color w:val="000000"/>
          <w:lang w:eastAsia="zh-CN"/>
        </w:rPr>
        <w:t>RSMC TC</w:t>
      </w:r>
      <w:r w:rsidRPr="00D004E3">
        <w:rPr>
          <w:rFonts w:cs="Calibri"/>
          <w:color w:val="000000"/>
          <w:lang w:eastAsia="zh-CN"/>
        </w:rPr>
        <w:t>，不同区域中心之</w:t>
      </w:r>
      <w:r w:rsidRPr="00D004E3">
        <w:rPr>
          <w:rFonts w:cs="Microsoft YaHei"/>
          <w:color w:val="000000"/>
          <w:lang w:eastAsia="zh-CN"/>
        </w:rPr>
        <w:t>间</w:t>
      </w:r>
      <w:r w:rsidRPr="00D004E3">
        <w:rPr>
          <w:rFonts w:cs="MS Gothic"/>
          <w:color w:val="000000"/>
          <w:lang w:eastAsia="zh-CN"/>
        </w:rPr>
        <w:t>的</w:t>
      </w:r>
      <w:r w:rsidRPr="00D004E3">
        <w:rPr>
          <w:rFonts w:cs="Microsoft YaHei"/>
          <w:color w:val="000000"/>
          <w:lang w:eastAsia="zh-CN"/>
        </w:rPr>
        <w:t>协调</w:t>
      </w:r>
      <w:r w:rsidR="0016759D" w:rsidRPr="0016759D">
        <w:rPr>
          <w:rFonts w:cs="Microsoft YaHei" w:hint="eastAsia"/>
          <w:color w:val="000000"/>
          <w:lang w:eastAsia="zh-CN"/>
        </w:rPr>
        <w:t>是必要的，以确保其区域指导产品是根据有关会员的需要互补设计的，没有重复或不一致之处</w:t>
      </w:r>
      <w:r w:rsidR="0060121D" w:rsidRPr="00D004E3">
        <w:rPr>
          <w:rFonts w:cs="MS Gothic"/>
          <w:color w:val="000000"/>
          <w:lang w:eastAsia="zh-CN"/>
        </w:rPr>
        <w:t>。</w:t>
      </w:r>
      <w:r w:rsidR="00D004E3" w:rsidRPr="00D004E3">
        <w:rPr>
          <w:rFonts w:cs="Microsoft YaHei"/>
          <w:color w:val="000000"/>
          <w:lang w:eastAsia="ja-JP"/>
        </w:rPr>
        <w:t>这</w:t>
      </w:r>
      <w:r w:rsidR="00D004E3" w:rsidRPr="00D004E3">
        <w:rPr>
          <w:rFonts w:cs="MS Gothic"/>
          <w:color w:val="000000"/>
          <w:lang w:eastAsia="ja-JP"/>
        </w:rPr>
        <w:t>种</w:t>
      </w:r>
      <w:r w:rsidR="00D004E3" w:rsidRPr="00D004E3">
        <w:rPr>
          <w:rFonts w:cs="Microsoft YaHei"/>
          <w:color w:val="000000"/>
          <w:lang w:eastAsia="ja-JP"/>
        </w:rPr>
        <w:t>对</w:t>
      </w:r>
      <w:r w:rsidR="00D004E3" w:rsidRPr="00D004E3">
        <w:rPr>
          <w:rFonts w:cs="MS Gothic"/>
          <w:color w:val="000000"/>
          <w:lang w:eastAsia="ja-JP"/>
        </w:rPr>
        <w:t>国家</w:t>
      </w:r>
      <w:r w:rsidR="00D004E3" w:rsidRPr="00D004E3">
        <w:rPr>
          <w:rFonts w:cs="Microsoft YaHei"/>
          <w:color w:val="000000"/>
          <w:lang w:eastAsia="ja-JP"/>
        </w:rPr>
        <w:t>层</w:t>
      </w:r>
      <w:r w:rsidR="00D004E3" w:rsidRPr="00D004E3">
        <w:rPr>
          <w:rFonts w:cs="MS Gothic"/>
          <w:color w:val="000000"/>
          <w:lang w:eastAsia="ja-JP"/>
        </w:rPr>
        <w:t>面的</w:t>
      </w:r>
      <w:r w:rsidR="00D004E3" w:rsidRPr="00D004E3">
        <w:rPr>
          <w:rFonts w:cs="Microsoft YaHei"/>
          <w:color w:val="000000"/>
          <w:lang w:eastAsia="ja-JP"/>
        </w:rPr>
        <w:t>业务</w:t>
      </w:r>
      <w:r w:rsidR="00D004E3" w:rsidRPr="00D004E3">
        <w:rPr>
          <w:rFonts w:cs="MS Gothic"/>
          <w:color w:val="000000"/>
          <w:lang w:eastAsia="ja-JP"/>
        </w:rPr>
        <w:t>支持将需要明确的</w:t>
      </w:r>
      <w:r w:rsidR="00D004E3" w:rsidRPr="00D004E3">
        <w:rPr>
          <w:rFonts w:cs="Microsoft YaHei"/>
          <w:color w:val="000000"/>
          <w:lang w:eastAsia="ja-JP"/>
        </w:rPr>
        <w:t>协调</w:t>
      </w:r>
      <w:r w:rsidR="00D004E3" w:rsidRPr="00D004E3">
        <w:rPr>
          <w:rFonts w:cs="MS Gothic"/>
          <w:color w:val="000000"/>
          <w:lang w:eastAsia="ja-JP"/>
        </w:rPr>
        <w:t>机制（特</w:t>
      </w:r>
      <w:r w:rsidR="00D004E3" w:rsidRPr="00D004E3">
        <w:rPr>
          <w:rFonts w:cs="Microsoft YaHei"/>
          <w:color w:val="000000"/>
          <w:lang w:eastAsia="ja-JP"/>
        </w:rPr>
        <w:t>别</w:t>
      </w:r>
      <w:r w:rsidR="00D004E3" w:rsidRPr="00D004E3">
        <w:rPr>
          <w:rFonts w:cs="MS Gothic"/>
          <w:color w:val="000000"/>
          <w:lang w:eastAsia="ja-JP"/>
        </w:rPr>
        <w:t>是出于</w:t>
      </w:r>
      <w:r w:rsidR="00D004E3" w:rsidRPr="00D004E3">
        <w:rPr>
          <w:rFonts w:cs="Microsoft YaHei"/>
          <w:color w:val="000000"/>
          <w:lang w:eastAsia="ja-JP"/>
        </w:rPr>
        <w:t>实时</w:t>
      </w:r>
      <w:r w:rsidR="00D004E3" w:rsidRPr="00D004E3">
        <w:rPr>
          <w:rFonts w:cs="MS Gothic"/>
          <w:color w:val="000000"/>
          <w:lang w:eastAsia="ja-JP"/>
        </w:rPr>
        <w:t>目的），以确保每个中心都能</w:t>
      </w:r>
      <w:r w:rsidR="00D004E3" w:rsidRPr="00D004E3">
        <w:rPr>
          <w:rFonts w:cs="Microsoft YaHei"/>
          <w:color w:val="000000"/>
          <w:lang w:eastAsia="ja-JP"/>
        </w:rPr>
        <w:t>获</w:t>
      </w:r>
      <w:r w:rsidR="00D004E3" w:rsidRPr="00D004E3">
        <w:rPr>
          <w:rFonts w:cs="MS Gothic"/>
          <w:color w:val="000000"/>
          <w:lang w:eastAsia="ja-JP"/>
        </w:rPr>
        <w:t>得所有必要的数据和</w:t>
      </w:r>
      <w:r w:rsidR="00D004E3" w:rsidRPr="00D004E3">
        <w:rPr>
          <w:rFonts w:cs="Calibri"/>
          <w:color w:val="000000"/>
          <w:lang w:eastAsia="ja-JP"/>
        </w:rPr>
        <w:t>NWP</w:t>
      </w:r>
      <w:r w:rsidR="00D004E3" w:rsidRPr="00D004E3">
        <w:rPr>
          <w:rFonts w:cs="Calibri"/>
          <w:color w:val="000000"/>
          <w:lang w:eastAsia="ja-JP"/>
        </w:rPr>
        <w:t>，以便</w:t>
      </w:r>
      <w:r w:rsidR="00D004E3" w:rsidRPr="00D004E3">
        <w:rPr>
          <w:rFonts w:cs="Microsoft YaHei"/>
          <w:color w:val="000000"/>
          <w:lang w:eastAsia="ja-JP"/>
        </w:rPr>
        <w:t>监测</w:t>
      </w:r>
      <w:r w:rsidR="00D004E3" w:rsidRPr="00D004E3">
        <w:rPr>
          <w:rFonts w:cs="MS Gothic"/>
          <w:color w:val="000000"/>
          <w:lang w:eastAsia="ja-JP"/>
        </w:rPr>
        <w:t>、</w:t>
      </w:r>
      <w:r w:rsidR="00D004E3" w:rsidRPr="00D004E3">
        <w:rPr>
          <w:rFonts w:cs="Microsoft YaHei"/>
          <w:color w:val="000000"/>
          <w:lang w:eastAsia="ja-JP"/>
        </w:rPr>
        <w:t>预测</w:t>
      </w:r>
      <w:r w:rsidR="00D004E3" w:rsidRPr="00D004E3">
        <w:rPr>
          <w:rFonts w:cs="MS Gothic"/>
          <w:color w:val="000000"/>
          <w:lang w:eastAsia="ja-JP"/>
        </w:rPr>
        <w:t>和</w:t>
      </w:r>
      <w:r w:rsidR="00D004E3" w:rsidRPr="00D004E3">
        <w:rPr>
          <w:rFonts w:cs="Microsoft YaHei"/>
          <w:color w:val="000000"/>
          <w:lang w:eastAsia="ja-JP"/>
        </w:rPr>
        <w:t>评</w:t>
      </w:r>
      <w:r w:rsidR="00D004E3" w:rsidRPr="00D004E3">
        <w:rPr>
          <w:rFonts w:cs="MS Gothic"/>
          <w:color w:val="000000"/>
          <w:lang w:eastAsia="ja-JP"/>
        </w:rPr>
        <w:t>估区域</w:t>
      </w:r>
      <w:r w:rsidR="00D004E3" w:rsidRPr="00D004E3">
        <w:rPr>
          <w:rFonts w:cs="Microsoft YaHei"/>
          <w:color w:val="000000"/>
          <w:lang w:eastAsia="ja-JP"/>
        </w:rPr>
        <w:t>层</w:t>
      </w:r>
      <w:r w:rsidR="00D004E3" w:rsidRPr="00D004E3">
        <w:rPr>
          <w:rFonts w:cs="MS Gothic"/>
          <w:color w:val="000000"/>
          <w:lang w:eastAsia="ja-JP"/>
        </w:rPr>
        <w:t>面的</w:t>
      </w:r>
      <w:r w:rsidR="00D004E3" w:rsidRPr="00D004E3">
        <w:rPr>
          <w:rFonts w:cs="Microsoft YaHei"/>
          <w:color w:val="000000"/>
          <w:lang w:eastAsia="ja-JP"/>
        </w:rPr>
        <w:t>风险</w:t>
      </w:r>
      <w:r w:rsidR="00D004E3" w:rsidRPr="00D004E3">
        <w:rPr>
          <w:rFonts w:cs="MS Gothic"/>
          <w:color w:val="000000"/>
          <w:lang w:eastAsia="ja-JP"/>
        </w:rPr>
        <w:t>，</w:t>
      </w:r>
      <w:r w:rsidR="00D004E3" w:rsidRPr="00D004E3">
        <w:rPr>
          <w:rFonts w:cs="Microsoft YaHei"/>
          <w:color w:val="000000"/>
          <w:lang w:eastAsia="ja-JP"/>
        </w:rPr>
        <w:t>为</w:t>
      </w:r>
      <w:r w:rsidR="00D004E3" w:rsidRPr="00D004E3">
        <w:rPr>
          <w:rFonts w:cs="MS Gothic"/>
          <w:color w:val="000000"/>
          <w:lang w:eastAsia="ja-JP"/>
        </w:rPr>
        <w:t>其他区域中心和国家机构提供</w:t>
      </w:r>
      <w:r w:rsidR="00D004E3" w:rsidRPr="00D004E3">
        <w:rPr>
          <w:rFonts w:cs="Calibri"/>
          <w:color w:val="000000"/>
          <w:lang w:eastAsia="ja-JP"/>
        </w:rPr>
        <w:t>MHEWS</w:t>
      </w:r>
      <w:r w:rsidR="00D004E3" w:rsidRPr="00D004E3">
        <w:rPr>
          <w:rFonts w:cs="Calibri"/>
          <w:color w:val="000000"/>
          <w:lang w:eastAsia="ja-JP"/>
        </w:rPr>
        <w:t>方面的指</w:t>
      </w:r>
      <w:r w:rsidR="00D004E3" w:rsidRPr="00D004E3">
        <w:rPr>
          <w:rFonts w:cs="Microsoft YaHei"/>
          <w:color w:val="000000"/>
          <w:lang w:eastAsia="ja-JP"/>
        </w:rPr>
        <w:t>导</w:t>
      </w:r>
      <w:r w:rsidR="00D004E3" w:rsidRPr="00D004E3">
        <w:rPr>
          <w:rFonts w:cs="MS Gothic"/>
          <w:color w:val="000000"/>
          <w:lang w:eastAsia="ja-JP"/>
        </w:rPr>
        <w:t>，特</w:t>
      </w:r>
      <w:r w:rsidR="00D004E3" w:rsidRPr="00D004E3">
        <w:rPr>
          <w:rFonts w:cs="Microsoft YaHei"/>
          <w:color w:val="000000"/>
          <w:lang w:eastAsia="ja-JP"/>
        </w:rPr>
        <w:t>别</w:t>
      </w:r>
      <w:r w:rsidR="00D004E3" w:rsidRPr="00D004E3">
        <w:rPr>
          <w:rFonts w:cs="MS Gothic"/>
          <w:color w:val="000000"/>
          <w:lang w:eastAsia="ja-JP"/>
        </w:rPr>
        <w:t>是</w:t>
      </w:r>
      <w:r w:rsidR="00D004E3" w:rsidRPr="00D004E3">
        <w:rPr>
          <w:rFonts w:cs="Microsoft YaHei"/>
          <w:color w:val="000000"/>
          <w:lang w:eastAsia="ja-JP"/>
        </w:rPr>
        <w:t>对</w:t>
      </w:r>
      <w:r w:rsidR="00D004E3" w:rsidRPr="00D004E3">
        <w:rPr>
          <w:rFonts w:cs="MS Gothic"/>
          <w:color w:val="000000"/>
          <w:lang w:eastAsia="ja-JP"/>
        </w:rPr>
        <w:t>那些通常</w:t>
      </w:r>
      <w:r w:rsidR="00D004E3" w:rsidRPr="00D004E3">
        <w:rPr>
          <w:rFonts w:cs="Microsoft YaHei"/>
          <w:color w:val="000000"/>
          <w:lang w:eastAsia="ja-JP"/>
        </w:rPr>
        <w:t>发</w:t>
      </w:r>
      <w:r w:rsidR="00D004E3" w:rsidRPr="00D004E3">
        <w:rPr>
          <w:rFonts w:cs="MS Gothic"/>
          <w:color w:val="000000"/>
          <w:lang w:eastAsia="ja-JP"/>
        </w:rPr>
        <w:t>生在大空</w:t>
      </w:r>
      <w:r w:rsidR="00D004E3" w:rsidRPr="00D004E3">
        <w:rPr>
          <w:rFonts w:cs="Microsoft YaHei"/>
          <w:color w:val="000000"/>
          <w:lang w:eastAsia="ja-JP"/>
        </w:rPr>
        <w:t>间</w:t>
      </w:r>
      <w:r w:rsidR="00D004E3" w:rsidRPr="00D004E3">
        <w:rPr>
          <w:rFonts w:cs="MS Gothic"/>
          <w:color w:val="000000"/>
          <w:lang w:eastAsia="ja-JP"/>
        </w:rPr>
        <w:t>范</w:t>
      </w:r>
      <w:r w:rsidR="00D004E3" w:rsidRPr="00D004E3">
        <w:rPr>
          <w:rFonts w:cs="Microsoft YaHei"/>
          <w:color w:val="000000"/>
          <w:lang w:eastAsia="ja-JP"/>
        </w:rPr>
        <w:t>围</w:t>
      </w:r>
      <w:r w:rsidR="00D004E3" w:rsidRPr="00D004E3">
        <w:rPr>
          <w:rFonts w:cs="MS Gothic"/>
          <w:color w:val="000000"/>
          <w:lang w:eastAsia="ja-JP"/>
        </w:rPr>
        <w:t>、因此与</w:t>
      </w:r>
      <w:r w:rsidR="00BC3F68">
        <w:rPr>
          <w:rFonts w:cs="MS Gothic" w:hint="eastAsia"/>
          <w:color w:val="000000"/>
          <w:lang w:eastAsia="zh-CN"/>
        </w:rPr>
        <w:t>若干</w:t>
      </w:r>
      <w:r w:rsidR="00D004E3" w:rsidRPr="00D004E3">
        <w:rPr>
          <w:rFonts w:cs="MS Gothic"/>
          <w:color w:val="000000"/>
          <w:lang w:eastAsia="ja-JP"/>
        </w:rPr>
        <w:t>国家有关的</w:t>
      </w:r>
      <w:r w:rsidR="00D004E3" w:rsidRPr="00D004E3">
        <w:rPr>
          <w:rFonts w:cs="Microsoft YaHei"/>
          <w:color w:val="000000"/>
          <w:lang w:eastAsia="ja-JP"/>
        </w:rPr>
        <w:t>现</w:t>
      </w:r>
      <w:r w:rsidR="00D004E3" w:rsidRPr="00D004E3">
        <w:rPr>
          <w:rFonts w:cs="MS Gothic"/>
          <w:color w:val="000000"/>
          <w:lang w:eastAsia="ja-JP"/>
        </w:rPr>
        <w:t>象，如</w:t>
      </w:r>
      <w:r w:rsidR="00D004E3" w:rsidRPr="00D004E3">
        <w:rPr>
          <w:rFonts w:cs="Microsoft YaHei"/>
          <w:color w:val="000000"/>
          <w:lang w:eastAsia="ja-JP"/>
        </w:rPr>
        <w:t>飓风</w:t>
      </w:r>
      <w:r w:rsidR="00D004E3" w:rsidRPr="00D004E3">
        <w:rPr>
          <w:rFonts w:cs="MS Gothic"/>
          <w:color w:val="000000"/>
          <w:lang w:eastAsia="ja-JP"/>
        </w:rPr>
        <w:t>或跨界河流的洪水。</w:t>
      </w:r>
      <w:r w:rsidR="007A5E0D" w:rsidRPr="007A5E0D">
        <w:rPr>
          <w:rFonts w:ascii="SimSun" w:hAnsi="SimSun" w:hint="eastAsia"/>
          <w:color w:val="000000"/>
          <w:lang w:eastAsia="zh-CN"/>
        </w:rPr>
        <w:t>应该</w:t>
      </w:r>
      <w:r w:rsidR="007A5E0D" w:rsidRPr="007A5E0D">
        <w:rPr>
          <w:rFonts w:ascii="Yu Mincho" w:eastAsia="Yu Mincho" w:hAnsi="Yu Mincho" w:cs="Yu Mincho" w:hint="eastAsia"/>
          <w:color w:val="000000"/>
          <w:lang w:eastAsia="zh-CN"/>
        </w:rPr>
        <w:t>始</w:t>
      </w:r>
      <w:r w:rsidR="007A5E0D" w:rsidRPr="007A5E0D">
        <w:rPr>
          <w:rFonts w:ascii="SimSun" w:hAnsi="SimSun" w:hint="eastAsia"/>
          <w:color w:val="000000"/>
          <w:lang w:eastAsia="zh-CN"/>
        </w:rPr>
        <w:t>终</w:t>
      </w:r>
      <w:r w:rsidR="007A5E0D" w:rsidRPr="007A5E0D">
        <w:rPr>
          <w:rFonts w:ascii="Yu Mincho" w:eastAsia="Yu Mincho" w:hAnsi="Yu Mincho" w:cs="Yu Mincho" w:hint="eastAsia"/>
          <w:color w:val="000000"/>
          <w:lang w:eastAsia="zh-CN"/>
        </w:rPr>
        <w:t>指出，</w:t>
      </w:r>
      <w:r w:rsidR="007A5E0D" w:rsidRPr="007A5E0D">
        <w:rPr>
          <w:rFonts w:ascii="SimSun" w:hAnsi="SimSun" w:hint="eastAsia"/>
          <w:color w:val="000000"/>
          <w:lang w:eastAsia="zh-CN"/>
        </w:rPr>
        <w:t>卫</w:t>
      </w:r>
      <w:r w:rsidR="007A5E0D" w:rsidRPr="007A5E0D">
        <w:rPr>
          <w:rFonts w:ascii="Yu Mincho" w:eastAsia="Yu Mincho" w:hAnsi="Yu Mincho" w:cs="Yu Mincho" w:hint="eastAsia"/>
          <w:color w:val="000000"/>
          <w:lang w:eastAsia="zh-CN"/>
        </w:rPr>
        <w:t>星</w:t>
      </w:r>
      <w:r w:rsidR="007A5E0D" w:rsidRPr="007A5E0D">
        <w:rPr>
          <w:rFonts w:ascii="SimSun" w:hAnsi="SimSun" w:hint="eastAsia"/>
          <w:color w:val="000000"/>
          <w:lang w:eastAsia="zh-CN"/>
        </w:rPr>
        <w:t>监测</w:t>
      </w:r>
      <w:r w:rsidR="007A5E0D" w:rsidRPr="007A5E0D">
        <w:rPr>
          <w:rFonts w:ascii="Yu Mincho" w:eastAsia="Yu Mincho" w:hAnsi="Yu Mincho" w:cs="Yu Mincho" w:hint="eastAsia"/>
          <w:color w:val="000000"/>
          <w:lang w:eastAsia="zh-CN"/>
        </w:rPr>
        <w:t>和</w:t>
      </w:r>
      <w:r w:rsidR="007A5E0D" w:rsidRPr="007A5E0D">
        <w:rPr>
          <w:rFonts w:ascii="SimSun" w:hAnsi="SimSun" w:hint="eastAsia"/>
          <w:color w:val="000000"/>
          <w:lang w:eastAsia="zh-CN"/>
        </w:rPr>
        <w:t>应</w:t>
      </w:r>
      <w:r w:rsidR="007A5E0D" w:rsidRPr="007A5E0D">
        <w:rPr>
          <w:rFonts w:ascii="Yu Mincho" w:eastAsia="Yu Mincho" w:hAnsi="Yu Mincho" w:cs="Yu Mincho" w:hint="eastAsia"/>
          <w:color w:val="000000"/>
          <w:lang w:eastAsia="zh-CN"/>
        </w:rPr>
        <w:t>用是国家减少灾害</w:t>
      </w:r>
      <w:r w:rsidR="007A5E0D" w:rsidRPr="007A5E0D">
        <w:rPr>
          <w:rFonts w:ascii="SimSun" w:hAnsi="SimSun" w:hint="eastAsia"/>
          <w:color w:val="000000"/>
          <w:lang w:eastAsia="zh-CN"/>
        </w:rPr>
        <w:t>风险</w:t>
      </w:r>
      <w:r w:rsidR="007A5E0D" w:rsidRPr="007A5E0D">
        <w:rPr>
          <w:rFonts w:ascii="Yu Mincho" w:eastAsia="Yu Mincho" w:hAnsi="Yu Mincho" w:cs="Yu Mincho" w:hint="eastAsia"/>
          <w:color w:val="000000"/>
          <w:lang w:eastAsia="zh-CN"/>
        </w:rPr>
        <w:t>活</w:t>
      </w:r>
      <w:r w:rsidR="007A5E0D" w:rsidRPr="007A5E0D">
        <w:rPr>
          <w:rFonts w:ascii="SimSun" w:hAnsi="SimSun" w:hint="eastAsia"/>
          <w:color w:val="000000"/>
          <w:lang w:eastAsia="zh-CN"/>
        </w:rPr>
        <w:t>动</w:t>
      </w:r>
      <w:r w:rsidR="007A5E0D" w:rsidRPr="007A5E0D">
        <w:rPr>
          <w:rFonts w:ascii="Yu Mincho" w:eastAsia="Yu Mincho" w:hAnsi="Yu Mincho" w:cs="Yu Mincho" w:hint="eastAsia"/>
          <w:color w:val="000000"/>
          <w:lang w:eastAsia="zh-CN"/>
        </w:rPr>
        <w:t>水文一</w:t>
      </w:r>
      <w:r w:rsidR="007A5E0D" w:rsidRPr="007A5E0D">
        <w:rPr>
          <w:rFonts w:ascii="SimSun" w:hAnsi="SimSun" w:hint="eastAsia"/>
          <w:color w:val="000000"/>
          <w:lang w:eastAsia="zh-CN"/>
        </w:rPr>
        <w:t>项</w:t>
      </w:r>
      <w:r w:rsidR="007A5E0D" w:rsidRPr="007A5E0D">
        <w:rPr>
          <w:rFonts w:ascii="Yu Mincho" w:eastAsia="Yu Mincho" w:hAnsi="Yu Mincho" w:cs="Yu Mincho" w:hint="eastAsia"/>
          <w:color w:val="000000"/>
          <w:lang w:eastAsia="zh-CN"/>
        </w:rPr>
        <w:t>重要的全球和区域</w:t>
      </w:r>
      <w:r w:rsidR="007A5E0D" w:rsidRPr="007A5E0D">
        <w:rPr>
          <w:rFonts w:ascii="SimSun" w:hAnsi="SimSun" w:hint="eastAsia"/>
          <w:color w:val="000000"/>
          <w:lang w:eastAsia="zh-CN"/>
        </w:rPr>
        <w:t>资</w:t>
      </w:r>
      <w:r w:rsidR="007A5E0D" w:rsidRPr="007A5E0D">
        <w:rPr>
          <w:rFonts w:ascii="Yu Mincho" w:eastAsia="Yu Mincho" w:hAnsi="Yu Mincho" w:cs="Yu Mincho" w:hint="eastAsia"/>
          <w:color w:val="000000"/>
          <w:lang w:eastAsia="zh-CN"/>
        </w:rPr>
        <w:t>源，是</w:t>
      </w:r>
      <w:r w:rsidR="007A5E0D" w:rsidRPr="007A5E0D">
        <w:rPr>
          <w:rFonts w:ascii="SimSun" w:hAnsi="SimSun" w:hint="eastAsia"/>
          <w:color w:val="000000"/>
          <w:lang w:eastAsia="zh-CN"/>
        </w:rPr>
        <w:t>对</w:t>
      </w:r>
      <w:r w:rsidR="007A5E0D" w:rsidRPr="007A5E0D">
        <w:rPr>
          <w:rFonts w:eastAsia="Yu Mincho" w:cs="Calibri"/>
          <w:color w:val="000000"/>
          <w:lang w:eastAsia="zh-CN"/>
        </w:rPr>
        <w:t>NWP</w:t>
      </w:r>
      <w:r w:rsidR="007A5E0D" w:rsidRPr="007A5E0D">
        <w:rPr>
          <w:rFonts w:eastAsia="Yu Mincho" w:cs="Calibri" w:hint="eastAsia"/>
          <w:color w:val="000000"/>
          <w:lang w:eastAsia="zh-CN"/>
        </w:rPr>
        <w:t>和相关</w:t>
      </w:r>
      <w:r w:rsidR="007A5E0D" w:rsidRPr="007A5E0D">
        <w:rPr>
          <w:rFonts w:ascii="SimSun" w:hAnsi="SimSun" w:hint="eastAsia"/>
          <w:color w:val="000000"/>
          <w:lang w:eastAsia="zh-CN"/>
        </w:rPr>
        <w:t>产</w:t>
      </w:r>
      <w:r w:rsidR="007A5E0D" w:rsidRPr="007A5E0D">
        <w:rPr>
          <w:rFonts w:ascii="Yu Mincho" w:eastAsia="Yu Mincho" w:hAnsi="Yu Mincho" w:cs="Yu Mincho" w:hint="eastAsia"/>
          <w:color w:val="000000"/>
          <w:lang w:eastAsia="zh-CN"/>
        </w:rPr>
        <w:t>品的</w:t>
      </w:r>
      <w:r w:rsidR="007A5E0D" w:rsidRPr="007A5E0D">
        <w:rPr>
          <w:rFonts w:ascii="SimSun" w:hAnsi="SimSun" w:hint="eastAsia"/>
          <w:color w:val="000000"/>
          <w:lang w:eastAsia="zh-CN"/>
        </w:rPr>
        <w:t>补</w:t>
      </w:r>
      <w:r w:rsidR="007A5E0D" w:rsidRPr="007A5E0D">
        <w:rPr>
          <w:rFonts w:ascii="Yu Mincho" w:eastAsia="Yu Mincho" w:hAnsi="Yu Mincho" w:cs="Yu Mincho" w:hint="eastAsia"/>
          <w:color w:val="000000"/>
          <w:lang w:eastAsia="zh-CN"/>
        </w:rPr>
        <w:t>充。</w:t>
      </w:r>
    </w:p>
    <w:p w14:paraId="2B46048A" w14:textId="61178528" w:rsidR="00875A8E" w:rsidRPr="006E623D" w:rsidRDefault="006E623D" w:rsidP="000A145C">
      <w:pPr>
        <w:tabs>
          <w:tab w:val="clear" w:pos="1134"/>
        </w:tabs>
        <w:suppressAutoHyphens/>
        <w:spacing w:before="240"/>
        <w:jc w:val="left"/>
        <w:rPr>
          <w:rFonts w:cs="Calibri"/>
          <w:color w:val="000000"/>
          <w:lang w:eastAsia="zh-CN"/>
        </w:rPr>
      </w:pPr>
      <w:r w:rsidRPr="006E623D">
        <w:rPr>
          <w:rFonts w:cs="Calibri"/>
          <w:color w:val="000000"/>
          <w:lang w:eastAsia="zh-CN"/>
        </w:rPr>
        <w:t>MIE</w:t>
      </w:r>
      <w:r w:rsidRPr="006E623D">
        <w:rPr>
          <w:rFonts w:cs="Microsoft YaHei"/>
          <w:color w:val="000000"/>
          <w:lang w:eastAsia="zh-CN"/>
        </w:rPr>
        <w:t>还</w:t>
      </w:r>
      <w:r w:rsidRPr="006E623D">
        <w:rPr>
          <w:rFonts w:cs="MS Gothic"/>
          <w:color w:val="000000"/>
          <w:lang w:eastAsia="zh-CN"/>
        </w:rPr>
        <w:t>将确保相关区域中心提供的数据和</w:t>
      </w:r>
      <w:r w:rsidRPr="006E623D">
        <w:rPr>
          <w:rFonts w:cs="Microsoft YaHei"/>
          <w:color w:val="000000"/>
          <w:lang w:eastAsia="zh-CN"/>
        </w:rPr>
        <w:t>产</w:t>
      </w:r>
      <w:r w:rsidRPr="006E623D">
        <w:rPr>
          <w:rFonts w:cs="MS Gothic"/>
          <w:color w:val="000000"/>
          <w:lang w:eastAsia="zh-CN"/>
        </w:rPr>
        <w:t>品是</w:t>
      </w:r>
      <w:r w:rsidRPr="006E623D">
        <w:rPr>
          <w:rFonts w:cs="Microsoft YaHei"/>
          <w:color w:val="000000"/>
          <w:lang w:eastAsia="zh-CN"/>
        </w:rPr>
        <w:t>标</w:t>
      </w:r>
      <w:r w:rsidRPr="006E623D">
        <w:rPr>
          <w:rFonts w:cs="MS Gothic"/>
          <w:color w:val="000000"/>
          <w:lang w:eastAsia="zh-CN"/>
        </w:rPr>
        <w:t>准化的，并在格式、</w:t>
      </w:r>
      <w:r w:rsidRPr="006E623D">
        <w:rPr>
          <w:rFonts w:cs="Microsoft YaHei"/>
          <w:color w:val="000000"/>
          <w:lang w:eastAsia="zh-CN"/>
        </w:rPr>
        <w:t>协议</w:t>
      </w:r>
      <w:r w:rsidRPr="006E623D">
        <w:rPr>
          <w:rFonts w:cs="MS Gothic"/>
          <w:color w:val="000000"/>
          <w:lang w:eastAsia="zh-CN"/>
        </w:rPr>
        <w:t>、公</w:t>
      </w:r>
      <w:r w:rsidRPr="006E623D">
        <w:rPr>
          <w:rFonts w:cs="Microsoft YaHei"/>
          <w:color w:val="000000"/>
          <w:lang w:eastAsia="zh-CN"/>
        </w:rPr>
        <w:t>约</w:t>
      </w:r>
      <w:r w:rsidRPr="006E623D">
        <w:rPr>
          <w:rFonts w:cs="MS Gothic"/>
          <w:color w:val="000000"/>
          <w:lang w:eastAsia="zh-CN"/>
        </w:rPr>
        <w:t>等方面与</w:t>
      </w:r>
      <w:r w:rsidRPr="006E623D">
        <w:rPr>
          <w:rFonts w:cs="Calibri"/>
          <w:color w:val="000000"/>
          <w:lang w:eastAsia="zh-CN"/>
        </w:rPr>
        <w:t>WMO</w:t>
      </w:r>
      <w:r w:rsidRPr="006E623D">
        <w:rPr>
          <w:rFonts w:cs="Microsoft YaHei"/>
          <w:color w:val="000000"/>
          <w:lang w:eastAsia="zh-CN"/>
        </w:rPr>
        <w:t>规则</w:t>
      </w:r>
      <w:r w:rsidRPr="006E623D">
        <w:rPr>
          <w:rFonts w:cs="MS Gothic"/>
          <w:color w:val="000000"/>
          <w:lang w:eastAsia="zh-CN"/>
        </w:rPr>
        <w:t>和建</w:t>
      </w:r>
      <w:r w:rsidRPr="006E623D">
        <w:rPr>
          <w:rFonts w:cs="Microsoft YaHei"/>
          <w:color w:val="000000"/>
          <w:lang w:eastAsia="zh-CN"/>
        </w:rPr>
        <w:t>议</w:t>
      </w:r>
      <w:r w:rsidRPr="006E623D">
        <w:rPr>
          <w:rFonts w:cs="MS Gothic"/>
          <w:color w:val="000000"/>
          <w:lang w:eastAsia="zh-CN"/>
        </w:rPr>
        <w:t>保持一致。</w:t>
      </w:r>
      <w:r w:rsidRPr="006E623D">
        <w:rPr>
          <w:rFonts w:cs="Microsoft YaHei"/>
          <w:color w:val="000000"/>
          <w:lang w:eastAsia="zh-CN"/>
        </w:rPr>
        <w:t>这</w:t>
      </w:r>
      <w:r w:rsidRPr="006E623D">
        <w:rPr>
          <w:rFonts w:cs="MS Gothic"/>
          <w:color w:val="000000"/>
          <w:lang w:eastAsia="zh-CN"/>
        </w:rPr>
        <w:t>促</w:t>
      </w:r>
      <w:r w:rsidRPr="006E623D">
        <w:rPr>
          <w:rFonts w:cs="Microsoft YaHei"/>
          <w:color w:val="000000"/>
          <w:lang w:eastAsia="zh-CN"/>
        </w:rPr>
        <w:t>进</w:t>
      </w:r>
      <w:r w:rsidRPr="006E623D">
        <w:rPr>
          <w:rFonts w:cs="MS Gothic"/>
          <w:color w:val="000000"/>
          <w:lang w:eastAsia="zh-CN"/>
        </w:rPr>
        <w:t>了国家中心</w:t>
      </w:r>
      <w:r w:rsidR="00BC3F68">
        <w:rPr>
          <w:rFonts w:cs="MS Gothic" w:hint="eastAsia"/>
          <w:color w:val="000000"/>
          <w:lang w:eastAsia="zh-CN"/>
        </w:rPr>
        <w:t>和</w:t>
      </w:r>
      <w:r w:rsidRPr="006E623D">
        <w:rPr>
          <w:rFonts w:cs="MS Gothic"/>
          <w:color w:val="000000"/>
          <w:lang w:eastAsia="zh-CN"/>
        </w:rPr>
        <w:t>区域中心，能</w:t>
      </w:r>
      <w:r w:rsidRPr="006E623D">
        <w:rPr>
          <w:rFonts w:cs="Microsoft YaHei"/>
          <w:color w:val="000000"/>
          <w:lang w:eastAsia="zh-CN"/>
        </w:rPr>
        <w:t>够</w:t>
      </w:r>
      <w:r w:rsidRPr="006E623D">
        <w:rPr>
          <w:rFonts w:cs="MS Gothic"/>
          <w:color w:val="000000"/>
          <w:lang w:eastAsia="zh-CN"/>
        </w:rPr>
        <w:t>按照明确</w:t>
      </w:r>
      <w:r w:rsidRPr="006E623D">
        <w:rPr>
          <w:rFonts w:cs="Microsoft YaHei"/>
          <w:color w:val="000000"/>
          <w:lang w:eastAsia="zh-CN"/>
        </w:rPr>
        <w:t>规</w:t>
      </w:r>
      <w:r w:rsidRPr="006E623D">
        <w:rPr>
          <w:rFonts w:cs="MS Gothic"/>
          <w:color w:val="000000"/>
          <w:lang w:eastAsia="zh-CN"/>
        </w:rPr>
        <w:t>定的要求，以更加</w:t>
      </w:r>
      <w:r w:rsidRPr="006E623D">
        <w:rPr>
          <w:rFonts w:cs="Microsoft YaHei"/>
          <w:color w:val="000000"/>
          <w:lang w:eastAsia="zh-CN"/>
        </w:rPr>
        <w:t>协调</w:t>
      </w:r>
      <w:r w:rsidRPr="006E623D">
        <w:rPr>
          <w:rFonts w:cs="MS Gothic"/>
          <w:color w:val="000000"/>
          <w:lang w:eastAsia="zh-CN"/>
        </w:rPr>
        <w:t>和</w:t>
      </w:r>
      <w:r w:rsidRPr="006E623D">
        <w:rPr>
          <w:rFonts w:cs="Microsoft YaHei"/>
          <w:color w:val="000000"/>
          <w:lang w:eastAsia="zh-CN"/>
        </w:rPr>
        <w:t>综</w:t>
      </w:r>
      <w:r w:rsidRPr="006E623D">
        <w:rPr>
          <w:rFonts w:cs="MS Gothic"/>
          <w:color w:val="000000"/>
          <w:lang w:eastAsia="zh-CN"/>
        </w:rPr>
        <w:t>合的方式</w:t>
      </w:r>
      <w:r w:rsidRPr="006E623D">
        <w:rPr>
          <w:rFonts w:cs="Microsoft YaHei"/>
          <w:color w:val="000000"/>
          <w:lang w:eastAsia="zh-CN"/>
        </w:rPr>
        <w:t>实</w:t>
      </w:r>
      <w:r w:rsidRPr="006E623D">
        <w:rPr>
          <w:rFonts w:cs="MS Gothic"/>
          <w:color w:val="000000"/>
          <w:lang w:eastAsia="zh-CN"/>
        </w:rPr>
        <w:t>施必要的</w:t>
      </w:r>
      <w:r w:rsidRPr="006E623D">
        <w:rPr>
          <w:rFonts w:cs="MS Gothic"/>
          <w:color w:val="000000"/>
          <w:lang w:eastAsia="zh-CN"/>
        </w:rPr>
        <w:lastRenderedPageBreak/>
        <w:t>技</w:t>
      </w:r>
      <w:r w:rsidRPr="006E623D">
        <w:rPr>
          <w:rFonts w:cs="Microsoft YaHei"/>
          <w:color w:val="000000"/>
          <w:lang w:eastAsia="zh-CN"/>
        </w:rPr>
        <w:t>术</w:t>
      </w:r>
      <w:r w:rsidRPr="006E623D">
        <w:rPr>
          <w:rFonts w:cs="MS Gothic"/>
          <w:color w:val="000000"/>
          <w:lang w:eastAsia="zh-CN"/>
        </w:rPr>
        <w:t>工具（硬件、</w:t>
      </w:r>
      <w:r w:rsidRPr="006E623D">
        <w:rPr>
          <w:rFonts w:cs="Microsoft YaHei"/>
          <w:color w:val="000000"/>
          <w:lang w:eastAsia="zh-CN"/>
        </w:rPr>
        <w:t>软</w:t>
      </w:r>
      <w:r w:rsidRPr="006E623D">
        <w:rPr>
          <w:rFonts w:cs="MS Gothic"/>
          <w:color w:val="000000"/>
          <w:lang w:eastAsia="zh-CN"/>
        </w:rPr>
        <w:t>件、</w:t>
      </w:r>
      <w:r w:rsidRPr="006E623D">
        <w:rPr>
          <w:rFonts w:cs="Microsoft YaHei"/>
          <w:color w:val="000000"/>
          <w:lang w:eastAsia="zh-CN"/>
        </w:rPr>
        <w:t>电</w:t>
      </w:r>
      <w:r w:rsidRPr="006E623D">
        <w:rPr>
          <w:rFonts w:cs="MS Gothic"/>
          <w:color w:val="000000"/>
          <w:lang w:eastAsia="zh-CN"/>
        </w:rPr>
        <w:t>信）。</w:t>
      </w:r>
      <w:r w:rsidR="007A5E0D" w:rsidRPr="007A5E0D">
        <w:rPr>
          <w:rFonts w:ascii="SimSun" w:hAnsi="SimSun" w:hint="eastAsia"/>
          <w:color w:val="000000"/>
          <w:lang w:eastAsia="zh-CN"/>
        </w:rPr>
        <w:t>这</w:t>
      </w:r>
      <w:r w:rsidR="007A5E0D" w:rsidRPr="007A5E0D">
        <w:rPr>
          <w:rFonts w:ascii="Yu Mincho" w:eastAsia="Yu Mincho" w:hAnsi="Yu Mincho" w:cs="Yu Mincho" w:hint="eastAsia"/>
          <w:color w:val="000000"/>
          <w:lang w:eastAsia="zh-CN"/>
        </w:rPr>
        <w:t>种要求</w:t>
      </w:r>
      <w:r w:rsidR="007A5E0D" w:rsidRPr="007A5E0D">
        <w:rPr>
          <w:rFonts w:ascii="SimSun" w:hAnsi="SimSun" w:hint="eastAsia"/>
          <w:color w:val="000000"/>
          <w:lang w:eastAsia="zh-CN"/>
        </w:rPr>
        <w:t>应纳</w:t>
      </w:r>
      <w:r w:rsidR="007A5E0D" w:rsidRPr="007A5E0D">
        <w:rPr>
          <w:rFonts w:ascii="Yu Mincho" w:eastAsia="Yu Mincho" w:hAnsi="Yu Mincho" w:cs="Yu Mincho" w:hint="eastAsia"/>
          <w:color w:val="000000"/>
          <w:lang w:eastAsia="zh-CN"/>
        </w:rPr>
        <w:t>入</w:t>
      </w:r>
      <w:r w:rsidR="007A5E0D" w:rsidRPr="007A5E0D">
        <w:rPr>
          <w:rFonts w:eastAsia="Yu Mincho" w:cs="Calibri"/>
          <w:color w:val="000000"/>
          <w:lang w:eastAsia="zh-CN"/>
        </w:rPr>
        <w:t>WIS 2.0</w:t>
      </w:r>
      <w:r w:rsidR="007A5E0D" w:rsidRPr="007A5E0D">
        <w:rPr>
          <w:rFonts w:eastAsia="Yu Mincho" w:cs="Calibri" w:hint="eastAsia"/>
          <w:color w:val="000000"/>
          <w:lang w:eastAsia="zh-CN"/>
        </w:rPr>
        <w:t>的</w:t>
      </w:r>
      <w:r w:rsidR="007A5E0D" w:rsidRPr="007A5E0D">
        <w:rPr>
          <w:rFonts w:ascii="SimSun" w:hAnsi="SimSun" w:hint="eastAsia"/>
          <w:color w:val="000000"/>
          <w:lang w:eastAsia="zh-CN"/>
        </w:rPr>
        <w:t>实</w:t>
      </w:r>
      <w:r w:rsidR="007A5E0D" w:rsidRPr="007A5E0D">
        <w:rPr>
          <w:rFonts w:ascii="Yu Mincho" w:eastAsia="Yu Mincho" w:hAnsi="Yu Mincho" w:cs="Yu Mincho" w:hint="eastAsia"/>
          <w:color w:val="000000"/>
          <w:lang w:eastAsia="zh-CN"/>
        </w:rPr>
        <w:t>施中，因</w:t>
      </w:r>
      <w:r w:rsidR="007A5E0D" w:rsidRPr="007A5E0D">
        <w:rPr>
          <w:rFonts w:ascii="SimSun" w:hAnsi="SimSun" w:hint="eastAsia"/>
          <w:color w:val="000000"/>
          <w:lang w:eastAsia="zh-CN"/>
        </w:rPr>
        <w:t>为这</w:t>
      </w:r>
      <w:r w:rsidR="007A5E0D" w:rsidRPr="007A5E0D">
        <w:rPr>
          <w:rFonts w:ascii="Yu Mincho" w:eastAsia="Yu Mincho" w:hAnsi="Yu Mincho" w:cs="Yu Mincho" w:hint="eastAsia"/>
          <w:color w:val="000000"/>
          <w:lang w:eastAsia="zh-CN"/>
        </w:rPr>
        <w:t>是</w:t>
      </w:r>
      <w:r w:rsidR="007A5E0D" w:rsidRPr="007A5E0D">
        <w:rPr>
          <w:rFonts w:ascii="SimSun" w:hAnsi="SimSun" w:hint="eastAsia"/>
          <w:color w:val="000000"/>
          <w:lang w:eastAsia="zh-CN"/>
        </w:rPr>
        <w:t>实现</w:t>
      </w:r>
      <w:r w:rsidR="007A5E0D" w:rsidRPr="007A5E0D">
        <w:rPr>
          <w:rFonts w:ascii="Yu Mincho" w:eastAsia="Yu Mincho" w:hAnsi="Yu Mincho" w:cs="Yu Mincho" w:hint="eastAsia"/>
          <w:color w:val="000000"/>
          <w:lang w:eastAsia="zh-CN"/>
        </w:rPr>
        <w:t>数据和</w:t>
      </w:r>
      <w:r w:rsidR="007A5E0D" w:rsidRPr="007A5E0D">
        <w:rPr>
          <w:rFonts w:ascii="SimSun" w:hAnsi="SimSun" w:hint="eastAsia"/>
          <w:color w:val="000000"/>
          <w:lang w:eastAsia="zh-CN"/>
        </w:rPr>
        <w:t>产</w:t>
      </w:r>
      <w:r w:rsidR="007A5E0D" w:rsidRPr="007A5E0D">
        <w:rPr>
          <w:rFonts w:ascii="Yu Mincho" w:eastAsia="Yu Mincho" w:hAnsi="Yu Mincho" w:cs="Yu Mincho" w:hint="eastAsia"/>
          <w:color w:val="000000"/>
          <w:lang w:eastAsia="zh-CN"/>
        </w:rPr>
        <w:t>品</w:t>
      </w:r>
      <w:r w:rsidR="007A5E0D" w:rsidRPr="007A5E0D">
        <w:rPr>
          <w:rFonts w:ascii="SimSun" w:hAnsi="SimSun" w:hint="eastAsia"/>
          <w:color w:val="000000"/>
          <w:lang w:eastAsia="zh-CN"/>
        </w:rPr>
        <w:t>标</w:t>
      </w:r>
      <w:r w:rsidR="007A5E0D" w:rsidRPr="007A5E0D">
        <w:rPr>
          <w:rFonts w:ascii="Yu Mincho" w:eastAsia="Yu Mincho" w:hAnsi="Yu Mincho" w:cs="Yu Mincho" w:hint="eastAsia"/>
          <w:color w:val="000000"/>
          <w:lang w:eastAsia="zh-CN"/>
        </w:rPr>
        <w:t>准化的基</w:t>
      </w:r>
      <w:r w:rsidR="007A5E0D" w:rsidRPr="007A5E0D">
        <w:rPr>
          <w:rFonts w:ascii="SimSun" w:hAnsi="SimSun" w:hint="eastAsia"/>
          <w:color w:val="000000"/>
          <w:lang w:eastAsia="zh-CN"/>
        </w:rPr>
        <w:t>础</w:t>
      </w:r>
      <w:r w:rsidR="007A5E0D" w:rsidRPr="007A5E0D">
        <w:rPr>
          <w:rFonts w:ascii="Yu Mincho" w:eastAsia="Yu Mincho" w:hAnsi="Yu Mincho" w:cs="Yu Mincho" w:hint="eastAsia"/>
          <w:color w:val="000000"/>
          <w:lang w:eastAsia="zh-CN"/>
        </w:rPr>
        <w:t>。</w:t>
      </w:r>
      <w:r w:rsidR="0016759D">
        <w:rPr>
          <w:rFonts w:eastAsia="Yu Mincho" w:cs="Calibri"/>
          <w:color w:val="000000"/>
          <w:lang w:eastAsia="zh-CN"/>
        </w:rPr>
        <w:t xml:space="preserve"> </w:t>
      </w:r>
    </w:p>
    <w:p w14:paraId="3828E246" w14:textId="5F357AFB" w:rsidR="00875A8E" w:rsidRPr="0003773D" w:rsidRDefault="006466FA" w:rsidP="000A145C">
      <w:pPr>
        <w:tabs>
          <w:tab w:val="clear" w:pos="1134"/>
        </w:tabs>
        <w:suppressAutoHyphens/>
        <w:spacing w:before="240"/>
        <w:jc w:val="left"/>
        <w:rPr>
          <w:rFonts w:cs="Calibri"/>
          <w:color w:val="000000"/>
          <w:lang w:eastAsia="zh-CN"/>
        </w:rPr>
      </w:pPr>
      <w:r w:rsidRPr="006466FA">
        <w:rPr>
          <w:rFonts w:cs="Calibri"/>
          <w:color w:val="000000"/>
          <w:lang w:eastAsia="zh-CN"/>
        </w:rPr>
        <w:t>MIE</w:t>
      </w:r>
      <w:r w:rsidRPr="006466FA">
        <w:rPr>
          <w:rFonts w:cs="Calibri" w:hint="eastAsia"/>
          <w:color w:val="000000"/>
          <w:lang w:eastAsia="zh-CN"/>
        </w:rPr>
        <w:t>还将促进加强跨时间尺度的交叉性无缝地球系统预测，将不同时间尺度的模式成果、</w:t>
      </w:r>
      <w:r w:rsidRPr="006466FA">
        <w:rPr>
          <w:rFonts w:cs="Calibri"/>
          <w:color w:val="000000"/>
          <w:lang w:eastAsia="zh-CN"/>
        </w:rPr>
        <w:t>IBF</w:t>
      </w:r>
      <w:r w:rsidRPr="006466FA">
        <w:rPr>
          <w:rFonts w:cs="Calibri" w:hint="eastAsia"/>
          <w:color w:val="000000"/>
          <w:lang w:eastAsia="zh-CN"/>
        </w:rPr>
        <w:t>目标所需的不同学科（天气、水力和海洋）、以及有关的脆弱性和暴露度</w:t>
      </w:r>
      <w:r w:rsidR="00BC3F68">
        <w:rPr>
          <w:rFonts w:cs="Calibri" w:hint="eastAsia"/>
          <w:color w:val="000000"/>
          <w:lang w:eastAsia="zh-CN"/>
        </w:rPr>
        <w:t>等</w:t>
      </w:r>
      <w:r w:rsidRPr="006466FA">
        <w:rPr>
          <w:rFonts w:cs="Calibri" w:hint="eastAsia"/>
          <w:color w:val="000000"/>
          <w:lang w:eastAsia="zh-CN"/>
        </w:rPr>
        <w:t>信息结合起来。</w:t>
      </w:r>
      <w:r w:rsidR="00875A8E" w:rsidRPr="0003773D">
        <w:rPr>
          <w:rFonts w:cs="Calibri"/>
          <w:color w:val="000000"/>
          <w:lang w:eastAsia="zh-CN"/>
        </w:rPr>
        <w:t xml:space="preserve"> </w:t>
      </w:r>
    </w:p>
    <w:p w14:paraId="137D5D7E" w14:textId="5D8194F7" w:rsidR="00875A8E" w:rsidRPr="0003773D" w:rsidRDefault="00B84D37" w:rsidP="000A145C">
      <w:pPr>
        <w:tabs>
          <w:tab w:val="clear" w:pos="1134"/>
        </w:tabs>
        <w:suppressAutoHyphens/>
        <w:spacing w:before="240"/>
        <w:jc w:val="left"/>
        <w:rPr>
          <w:rFonts w:cs="Calibri"/>
          <w:i/>
          <w:iCs/>
          <w:color w:val="000000"/>
          <w:lang w:eastAsia="zh-CN"/>
        </w:rPr>
      </w:pPr>
      <w:r>
        <w:rPr>
          <w:rFonts w:cs="Calibri" w:hint="eastAsia"/>
          <w:i/>
          <w:iCs/>
          <w:color w:val="000000"/>
          <w:lang w:eastAsia="zh-CN"/>
        </w:rPr>
        <w:t>胜任</w:t>
      </w:r>
      <w:r w:rsidR="003B7982" w:rsidRPr="003B7982">
        <w:rPr>
          <w:rFonts w:cs="Calibri" w:hint="eastAsia"/>
          <w:i/>
          <w:iCs/>
          <w:color w:val="000000"/>
          <w:lang w:eastAsia="zh-CN"/>
        </w:rPr>
        <w:t>力、培训和宣传</w:t>
      </w:r>
    </w:p>
    <w:p w14:paraId="4B7857E1" w14:textId="15CB90AD" w:rsidR="00875A8E" w:rsidRPr="0003773D" w:rsidRDefault="00792A98" w:rsidP="000A145C">
      <w:pPr>
        <w:tabs>
          <w:tab w:val="clear" w:pos="1134"/>
        </w:tabs>
        <w:suppressAutoHyphens/>
        <w:spacing w:before="240"/>
        <w:jc w:val="left"/>
        <w:rPr>
          <w:rFonts w:cs="Calibri"/>
          <w:color w:val="000000"/>
          <w:lang w:eastAsia="zh-CN"/>
        </w:rPr>
      </w:pPr>
      <w:r w:rsidRPr="00792A98">
        <w:rPr>
          <w:rFonts w:cs="Calibri"/>
          <w:color w:val="000000"/>
          <w:lang w:eastAsia="zh-CN"/>
        </w:rPr>
        <w:t>MIE</w:t>
      </w:r>
      <w:r w:rsidRPr="00792A98">
        <w:rPr>
          <w:rFonts w:cs="Calibri" w:hint="eastAsia"/>
          <w:color w:val="000000"/>
          <w:lang w:eastAsia="zh-CN"/>
        </w:rPr>
        <w:t>成功的关键驱动力之一</w:t>
      </w:r>
      <w:r w:rsidR="00BC3F68">
        <w:rPr>
          <w:rFonts w:cs="Calibri" w:hint="eastAsia"/>
          <w:color w:val="000000"/>
          <w:lang w:eastAsia="zh-CN"/>
        </w:rPr>
        <w:t>是</w:t>
      </w:r>
      <w:r w:rsidRPr="00792A98">
        <w:rPr>
          <w:rFonts w:cs="Calibri" w:hint="eastAsia"/>
          <w:color w:val="000000"/>
          <w:lang w:eastAsia="zh-CN"/>
        </w:rPr>
        <w:t>相关区域业务中心有充足和训练有素的工作人员。</w:t>
      </w:r>
      <w:r w:rsidR="00922778" w:rsidRPr="00922778">
        <w:rPr>
          <w:rFonts w:cs="Calibri" w:hint="eastAsia"/>
          <w:color w:val="000000"/>
          <w:lang w:eastAsia="zh-CN"/>
        </w:rPr>
        <w:t>在这方面，</w:t>
      </w:r>
      <w:r w:rsidR="00922778" w:rsidRPr="00922778">
        <w:rPr>
          <w:rFonts w:cs="Calibri"/>
          <w:color w:val="000000"/>
          <w:lang w:eastAsia="zh-CN"/>
        </w:rPr>
        <w:t>MIE</w:t>
      </w:r>
      <w:r w:rsidR="00922778" w:rsidRPr="00922778">
        <w:rPr>
          <w:rFonts w:cs="Calibri" w:hint="eastAsia"/>
          <w:color w:val="000000"/>
          <w:lang w:eastAsia="zh-CN"/>
        </w:rPr>
        <w:t>应促进相关业务区域中心、区域培训中心（</w:t>
      </w:r>
      <w:r w:rsidR="00922778" w:rsidRPr="00922778">
        <w:rPr>
          <w:rFonts w:cs="Calibri"/>
          <w:color w:val="000000"/>
          <w:lang w:eastAsia="zh-CN"/>
        </w:rPr>
        <w:t>RTC</w:t>
      </w:r>
      <w:r w:rsidR="00922778" w:rsidRPr="00922778">
        <w:rPr>
          <w:rFonts w:cs="Calibri" w:hint="eastAsia"/>
          <w:color w:val="000000"/>
          <w:lang w:eastAsia="zh-CN"/>
        </w:rPr>
        <w:t>）、区域气候中心（</w:t>
      </w:r>
      <w:r w:rsidR="00922778" w:rsidRPr="00922778">
        <w:rPr>
          <w:rFonts w:cs="Calibri"/>
          <w:color w:val="000000"/>
          <w:lang w:eastAsia="zh-CN"/>
        </w:rPr>
        <w:t>RCC</w:t>
      </w:r>
      <w:r w:rsidR="00922778" w:rsidRPr="00922778">
        <w:rPr>
          <w:rFonts w:cs="Calibri" w:hint="eastAsia"/>
          <w:color w:val="000000"/>
          <w:lang w:eastAsia="zh-CN"/>
        </w:rPr>
        <w:t>）和区域</w:t>
      </w:r>
      <w:r w:rsidR="00922778" w:rsidRPr="00922778">
        <w:rPr>
          <w:rFonts w:cs="Calibri"/>
          <w:color w:val="000000"/>
          <w:lang w:eastAsia="zh-CN"/>
        </w:rPr>
        <w:t>NWP</w:t>
      </w:r>
      <w:r w:rsidR="00922778" w:rsidRPr="00922778">
        <w:rPr>
          <w:rFonts w:cs="Calibri" w:hint="eastAsia"/>
          <w:color w:val="000000"/>
          <w:lang w:eastAsia="zh-CN"/>
        </w:rPr>
        <w:t>提供者（如果有的话）之间</w:t>
      </w:r>
      <w:r w:rsidR="00BC3F68">
        <w:rPr>
          <w:rFonts w:cs="Calibri" w:hint="eastAsia"/>
          <w:color w:val="000000"/>
          <w:lang w:eastAsia="zh-CN"/>
        </w:rPr>
        <w:t>开展</w:t>
      </w:r>
      <w:r w:rsidR="00922778" w:rsidRPr="00922778">
        <w:rPr>
          <w:rFonts w:cs="Calibri" w:hint="eastAsia"/>
          <w:color w:val="000000"/>
          <w:lang w:eastAsia="zh-CN"/>
        </w:rPr>
        <w:t>合作和协调，每个中心在其工作领域都将为</w:t>
      </w:r>
      <w:r w:rsidR="00922778" w:rsidRPr="00922778">
        <w:rPr>
          <w:rFonts w:cs="Calibri"/>
          <w:color w:val="000000"/>
          <w:lang w:eastAsia="zh-CN"/>
        </w:rPr>
        <w:t>WMO</w:t>
      </w:r>
      <w:r w:rsidR="00922778" w:rsidRPr="00922778">
        <w:rPr>
          <w:rFonts w:cs="Calibri" w:hint="eastAsia"/>
          <w:color w:val="000000"/>
          <w:lang w:eastAsia="zh-CN"/>
        </w:rPr>
        <w:t>全球框架下的培训</w:t>
      </w:r>
      <w:r w:rsidR="007A5E0D">
        <w:rPr>
          <w:rFonts w:cs="Calibri" w:hint="eastAsia"/>
          <w:color w:val="000000"/>
          <w:lang w:eastAsia="zh-CN"/>
        </w:rPr>
        <w:t>、业务和技术支持</w:t>
      </w:r>
      <w:r w:rsidR="00922778" w:rsidRPr="00922778">
        <w:rPr>
          <w:rFonts w:cs="Calibri" w:hint="eastAsia"/>
          <w:color w:val="000000"/>
          <w:lang w:eastAsia="zh-CN"/>
        </w:rPr>
        <w:t>和能力建设作出贡献。</w:t>
      </w:r>
      <w:r w:rsidR="00403BCE" w:rsidRPr="00403BCE">
        <w:rPr>
          <w:rFonts w:cs="Calibri" w:hint="eastAsia"/>
          <w:color w:val="000000"/>
          <w:lang w:eastAsia="zh-CN"/>
        </w:rPr>
        <w:t>在适当和可行的情况下，也可以让临近预报的</w:t>
      </w:r>
      <w:r w:rsidR="00403BCE" w:rsidRPr="00403BCE">
        <w:rPr>
          <w:rFonts w:cs="Calibri"/>
          <w:color w:val="000000"/>
          <w:lang w:eastAsia="zh-CN"/>
        </w:rPr>
        <w:t>RSMC</w:t>
      </w:r>
      <w:r w:rsidR="00403BCE" w:rsidRPr="00403BCE">
        <w:rPr>
          <w:rFonts w:cs="Calibri" w:hint="eastAsia"/>
          <w:color w:val="000000"/>
          <w:lang w:eastAsia="zh-CN"/>
        </w:rPr>
        <w:t>和有限区域确定性和集合</w:t>
      </w:r>
      <w:r w:rsidR="00403BCE" w:rsidRPr="00403BCE">
        <w:rPr>
          <w:rFonts w:cs="Calibri"/>
          <w:color w:val="000000"/>
          <w:lang w:eastAsia="zh-CN"/>
        </w:rPr>
        <w:t>NWP</w:t>
      </w:r>
      <w:r w:rsidR="00403BCE" w:rsidRPr="00403BCE">
        <w:rPr>
          <w:rFonts w:cs="Calibri" w:hint="eastAsia"/>
          <w:color w:val="000000"/>
          <w:lang w:eastAsia="zh-CN"/>
        </w:rPr>
        <w:t>的</w:t>
      </w:r>
      <w:r w:rsidR="00403BCE" w:rsidRPr="00403BCE">
        <w:rPr>
          <w:rFonts w:cs="Calibri"/>
          <w:color w:val="000000"/>
          <w:lang w:eastAsia="zh-CN"/>
        </w:rPr>
        <w:t>RSMC</w:t>
      </w:r>
      <w:r w:rsidR="00403BCE" w:rsidRPr="00403BCE">
        <w:rPr>
          <w:rFonts w:cs="Calibri" w:hint="eastAsia"/>
          <w:color w:val="000000"/>
          <w:lang w:eastAsia="zh-CN"/>
        </w:rPr>
        <w:t>参与进来。</w:t>
      </w:r>
    </w:p>
    <w:p w14:paraId="62D039EA" w14:textId="66F6616E" w:rsidR="00875A8E" w:rsidRPr="0003773D" w:rsidRDefault="00AD72B7" w:rsidP="006818F6">
      <w:pPr>
        <w:tabs>
          <w:tab w:val="clear" w:pos="1134"/>
        </w:tabs>
        <w:suppressAutoHyphens/>
        <w:spacing w:before="200" w:after="200"/>
        <w:jc w:val="left"/>
        <w:rPr>
          <w:rFonts w:cs="Calibri"/>
          <w:color w:val="000000"/>
          <w:lang w:eastAsia="zh-CN"/>
        </w:rPr>
      </w:pPr>
      <w:r w:rsidRPr="00AD72B7">
        <w:rPr>
          <w:rFonts w:cs="Calibri" w:hint="eastAsia"/>
          <w:color w:val="000000"/>
          <w:lang w:eastAsia="zh-CN"/>
        </w:rPr>
        <w:t>区域中心将成为组织常规培训的主要贡献者，特别是填补国家一级在</w:t>
      </w:r>
      <w:r w:rsidRPr="00AD72B7">
        <w:rPr>
          <w:rFonts w:cs="Calibri"/>
          <w:color w:val="000000"/>
          <w:lang w:eastAsia="zh-CN"/>
        </w:rPr>
        <w:t>MHEWS</w:t>
      </w:r>
      <w:r w:rsidRPr="00AD72B7">
        <w:rPr>
          <w:rFonts w:cs="Calibri" w:hint="eastAsia"/>
          <w:color w:val="000000"/>
          <w:lang w:eastAsia="zh-CN"/>
        </w:rPr>
        <w:t>活动和效率方面已经确定的差距。</w:t>
      </w:r>
    </w:p>
    <w:p w14:paraId="694AA46A" w14:textId="454B750B" w:rsidR="00875A8E" w:rsidRPr="0003773D" w:rsidRDefault="00D9623F" w:rsidP="006818F6">
      <w:pPr>
        <w:tabs>
          <w:tab w:val="clear" w:pos="1134"/>
        </w:tabs>
        <w:suppressAutoHyphens/>
        <w:spacing w:before="200" w:after="200"/>
        <w:jc w:val="left"/>
        <w:rPr>
          <w:rFonts w:cs="Calibri"/>
          <w:color w:val="000000"/>
          <w:lang w:eastAsia="zh-CN"/>
        </w:rPr>
      </w:pPr>
      <w:r w:rsidRPr="00D9623F">
        <w:rPr>
          <w:rFonts w:cs="Calibri"/>
          <w:color w:val="000000"/>
          <w:lang w:eastAsia="zh-CN"/>
        </w:rPr>
        <w:t>MIE</w:t>
      </w:r>
      <w:r w:rsidRPr="00D9623F">
        <w:rPr>
          <w:rFonts w:cs="Calibri" w:hint="eastAsia"/>
          <w:color w:val="000000"/>
          <w:lang w:eastAsia="zh-CN"/>
        </w:rPr>
        <w:t>利用区域中心的整体能力，还将促进在业务中心和培训中心之间协调制定教育和推广计划，以期能够适合尽可能多的国家（如</w:t>
      </w:r>
      <w:r w:rsidRPr="00D9623F">
        <w:rPr>
          <w:rFonts w:cs="Calibri"/>
          <w:color w:val="000000"/>
          <w:lang w:eastAsia="zh-CN"/>
        </w:rPr>
        <w:t>UNESCO</w:t>
      </w:r>
      <w:r w:rsidRPr="00D9623F">
        <w:rPr>
          <w:rFonts w:cs="Calibri" w:hint="eastAsia"/>
          <w:color w:val="000000"/>
          <w:lang w:eastAsia="zh-CN"/>
        </w:rPr>
        <w:t>区域海啸信息中心）的需要（语言、危害清单等），而无需另起炉灶。</w:t>
      </w:r>
    </w:p>
    <w:p w14:paraId="6F92719D" w14:textId="5498BE88" w:rsidR="00875A8E" w:rsidRPr="0003773D" w:rsidRDefault="00CF5EDD" w:rsidP="006818F6">
      <w:pPr>
        <w:widowControl w:val="0"/>
        <w:tabs>
          <w:tab w:val="clear" w:pos="1134"/>
        </w:tabs>
        <w:suppressAutoHyphens/>
        <w:spacing w:before="200" w:after="200"/>
        <w:jc w:val="left"/>
        <w:rPr>
          <w:rFonts w:cs="Calibri"/>
          <w:b/>
          <w:bCs/>
          <w:color w:val="000000"/>
          <w:lang w:eastAsia="ja-JP"/>
        </w:rPr>
      </w:pPr>
      <w:r w:rsidRPr="00CF5EDD">
        <w:rPr>
          <w:rFonts w:ascii="Microsoft YaHei" w:eastAsia="Microsoft YaHei" w:hAnsi="Microsoft YaHei" w:cs="Calibri" w:hint="eastAsia"/>
          <w:b/>
          <w:bCs/>
          <w:color w:val="000000"/>
          <w:lang w:eastAsia="ja-JP"/>
        </w:rPr>
        <w:t>实施和下一步措施</w:t>
      </w:r>
      <w:r w:rsidR="00875A8E" w:rsidRPr="0003773D">
        <w:rPr>
          <w:rFonts w:cs="Calibri"/>
          <w:b/>
          <w:bCs/>
          <w:color w:val="000000"/>
          <w:lang w:eastAsia="ja-JP"/>
        </w:rPr>
        <w:t xml:space="preserve"> </w:t>
      </w:r>
    </w:p>
    <w:p w14:paraId="601D7E95" w14:textId="0919BC6F" w:rsidR="00875A8E" w:rsidRPr="0003773D" w:rsidRDefault="00511899" w:rsidP="000A145C">
      <w:pPr>
        <w:tabs>
          <w:tab w:val="clear" w:pos="1134"/>
        </w:tabs>
        <w:suppressAutoHyphens/>
        <w:spacing w:before="240"/>
        <w:jc w:val="left"/>
        <w:rPr>
          <w:rFonts w:cs="Times New Roman"/>
          <w:color w:val="000000"/>
          <w:lang w:eastAsia="zh-CN"/>
        </w:rPr>
      </w:pPr>
      <w:r w:rsidRPr="00511899">
        <w:rPr>
          <w:rFonts w:cs="Times New Roman"/>
          <w:color w:val="000000"/>
          <w:lang w:eastAsia="zh-CN"/>
        </w:rPr>
        <w:t>MIE</w:t>
      </w:r>
      <w:r w:rsidRPr="00511899">
        <w:rPr>
          <w:rFonts w:cs="Times New Roman" w:hint="eastAsia"/>
          <w:color w:val="000000"/>
          <w:lang w:eastAsia="zh-CN"/>
        </w:rPr>
        <w:t>无需从头开始。</w:t>
      </w:r>
      <w:r w:rsidRPr="00511899">
        <w:rPr>
          <w:rFonts w:cs="Times New Roman"/>
          <w:color w:val="000000"/>
          <w:lang w:eastAsia="zh-CN"/>
        </w:rPr>
        <w:t>TCP</w:t>
      </w:r>
      <w:r w:rsidRPr="00511899">
        <w:rPr>
          <w:rFonts w:cs="Times New Roman" w:hint="eastAsia"/>
          <w:color w:val="000000"/>
          <w:lang w:eastAsia="zh-CN"/>
        </w:rPr>
        <w:t>已经在所有受热带风暴影响的流域成功实施，协调了业务行动和能力建设。</w:t>
      </w:r>
      <w:r w:rsidRPr="00511899">
        <w:rPr>
          <w:rFonts w:cs="Times New Roman"/>
          <w:color w:val="000000"/>
          <w:lang w:eastAsia="zh-CN"/>
        </w:rPr>
        <w:t>MIE</w:t>
      </w:r>
      <w:r w:rsidRPr="00511899">
        <w:rPr>
          <w:rFonts w:cs="Times New Roman" w:hint="eastAsia"/>
          <w:color w:val="000000"/>
          <w:lang w:eastAsia="zh-CN"/>
        </w:rPr>
        <w:t>也可以从其他三个倡议</w:t>
      </w:r>
      <w:r w:rsidR="007A5E0D">
        <w:rPr>
          <w:rFonts w:cs="Times New Roman" w:hint="eastAsia"/>
          <w:color w:val="000000"/>
          <w:lang w:eastAsia="zh-CN"/>
        </w:rPr>
        <w:t>（</w:t>
      </w:r>
      <w:r w:rsidR="007A5E0D">
        <w:rPr>
          <w:rFonts w:eastAsia="Calibri" w:cs="Times New Roman"/>
          <w:color w:val="000000"/>
          <w:lang w:eastAsia="zh-CN"/>
        </w:rPr>
        <w:t>CIFDP</w:t>
      </w:r>
      <w:r w:rsidR="007A5E0D">
        <w:rPr>
          <w:rFonts w:ascii="SimSun" w:hAnsi="SimSun" w:hint="eastAsia"/>
          <w:color w:val="000000"/>
          <w:lang w:eastAsia="zh-CN"/>
        </w:rPr>
        <w:t>、</w:t>
      </w:r>
      <w:r w:rsidR="007A5E0D">
        <w:rPr>
          <w:rFonts w:eastAsia="Calibri" w:cs="Times New Roman"/>
          <w:color w:val="000000"/>
          <w:lang w:eastAsia="zh-CN"/>
        </w:rPr>
        <w:t>FFGS</w:t>
      </w:r>
      <w:r w:rsidR="007A5E0D">
        <w:rPr>
          <w:rFonts w:ascii="SimSun" w:hAnsi="SimSun" w:hint="eastAsia"/>
          <w:color w:val="000000"/>
          <w:lang w:eastAsia="zh-CN"/>
        </w:rPr>
        <w:t>和</w:t>
      </w:r>
      <w:r w:rsidR="007A5E0D">
        <w:rPr>
          <w:rFonts w:eastAsia="Calibri" w:cs="Times New Roman"/>
          <w:color w:val="000000"/>
          <w:lang w:eastAsia="zh-CN"/>
        </w:rPr>
        <w:t>SWFDP</w:t>
      </w:r>
      <w:r w:rsidR="007A5E0D">
        <w:rPr>
          <w:rFonts w:cs="Times New Roman" w:hint="eastAsia"/>
          <w:color w:val="000000"/>
          <w:lang w:eastAsia="zh-CN"/>
        </w:rPr>
        <w:t>）</w:t>
      </w:r>
      <w:r w:rsidRPr="00511899">
        <w:rPr>
          <w:rFonts w:cs="Times New Roman" w:hint="eastAsia"/>
          <w:color w:val="000000"/>
          <w:lang w:eastAsia="zh-CN"/>
        </w:rPr>
        <w:t>和</w:t>
      </w:r>
      <w:r w:rsidR="007A5E0D">
        <w:rPr>
          <w:rFonts w:cs="Times New Roman" w:hint="eastAsia"/>
          <w:color w:val="000000"/>
          <w:lang w:eastAsia="zh-CN"/>
        </w:rPr>
        <w:t>洪水</w:t>
      </w:r>
      <w:r w:rsidRPr="00511899">
        <w:rPr>
          <w:rFonts w:cs="Times New Roman" w:hint="eastAsia"/>
          <w:color w:val="000000"/>
          <w:lang w:eastAsia="zh-CN"/>
        </w:rPr>
        <w:t>预报活动</w:t>
      </w:r>
      <w:r w:rsidR="007A5E0D">
        <w:rPr>
          <w:rFonts w:cs="Times New Roman" w:hint="eastAsia"/>
          <w:color w:val="000000"/>
          <w:lang w:eastAsia="zh-CN"/>
        </w:rPr>
        <w:t>和项目</w:t>
      </w:r>
      <w:r w:rsidRPr="00511899">
        <w:rPr>
          <w:rFonts w:cs="Times New Roman" w:hint="eastAsia"/>
          <w:color w:val="000000"/>
          <w:lang w:eastAsia="zh-CN"/>
        </w:rPr>
        <w:t>的成功、经验教训和挑战中受益。</w:t>
      </w:r>
      <w:r w:rsidR="00875A8E" w:rsidRPr="0003773D">
        <w:rPr>
          <w:rFonts w:cs="Times New Roman"/>
          <w:color w:val="000000"/>
          <w:lang w:eastAsia="zh-CN"/>
        </w:rPr>
        <w:t xml:space="preserve"> </w:t>
      </w:r>
    </w:p>
    <w:p w14:paraId="668DFF5B" w14:textId="7AA1ECC1" w:rsidR="00875A8E" w:rsidRPr="0003773D" w:rsidRDefault="00A46EFA" w:rsidP="006818F6">
      <w:pPr>
        <w:tabs>
          <w:tab w:val="clear" w:pos="1134"/>
        </w:tabs>
        <w:suppressAutoHyphens/>
        <w:spacing w:before="200" w:after="200"/>
        <w:jc w:val="left"/>
        <w:rPr>
          <w:rFonts w:cs="Times New Roman"/>
          <w:color w:val="000000"/>
          <w:lang w:eastAsia="zh-CN"/>
        </w:rPr>
      </w:pPr>
      <w:r w:rsidRPr="00A46EFA">
        <w:rPr>
          <w:rFonts w:cs="Times New Roman" w:hint="eastAsia"/>
          <w:color w:val="000000"/>
          <w:lang w:eastAsia="zh-CN"/>
        </w:rPr>
        <w:t>若干次区域已经建立了协同和业务联系，这清楚地表明了对</w:t>
      </w:r>
      <w:r w:rsidR="002124DD" w:rsidRPr="002124DD">
        <w:rPr>
          <w:rFonts w:cs="Times New Roman" w:hint="eastAsia"/>
          <w:color w:val="000000"/>
          <w:lang w:eastAsia="zh-CN"/>
        </w:rPr>
        <w:t>可互操作</w:t>
      </w:r>
      <w:r w:rsidRPr="00A46EFA">
        <w:rPr>
          <w:rFonts w:cs="Times New Roman" w:hint="eastAsia"/>
          <w:color w:val="000000"/>
          <w:lang w:eastAsia="zh-CN"/>
        </w:rPr>
        <w:t>环境的</w:t>
      </w:r>
      <w:r w:rsidR="00BC3F68">
        <w:rPr>
          <w:rFonts w:cs="Times New Roman" w:hint="eastAsia"/>
          <w:color w:val="000000"/>
          <w:lang w:eastAsia="zh-CN"/>
        </w:rPr>
        <w:t>需求</w:t>
      </w:r>
      <w:r w:rsidRPr="00A46EFA">
        <w:rPr>
          <w:rFonts w:cs="Times New Roman" w:hint="eastAsia"/>
          <w:color w:val="000000"/>
          <w:lang w:eastAsia="zh-CN"/>
        </w:rPr>
        <w:t>及其带来的效益。由于上述</w:t>
      </w:r>
      <w:r w:rsidRPr="00A46EFA">
        <w:rPr>
          <w:rFonts w:cs="Times New Roman"/>
          <w:color w:val="000000"/>
          <w:lang w:eastAsia="zh-CN"/>
        </w:rPr>
        <w:t>WMO</w:t>
      </w:r>
      <w:r w:rsidRPr="00A46EFA">
        <w:rPr>
          <w:rFonts w:cs="Times New Roman" w:hint="eastAsia"/>
          <w:color w:val="000000"/>
          <w:lang w:eastAsia="zh-CN"/>
        </w:rPr>
        <w:t>计划和倡议都是独立发展的，因此重要的是每个计划和倡议仍然作为一个单独的组成部分成功运行。下一步是整合这些活动，以进一步加强它们在</w:t>
      </w:r>
      <w:r w:rsidR="002124DD" w:rsidRPr="002124DD">
        <w:rPr>
          <w:rFonts w:cs="Times New Roman" w:hint="eastAsia"/>
          <w:color w:val="000000"/>
          <w:lang w:eastAsia="zh-CN"/>
        </w:rPr>
        <w:t>可互操作</w:t>
      </w:r>
      <w:r w:rsidRPr="00A46EFA">
        <w:rPr>
          <w:rFonts w:cs="Times New Roman" w:hint="eastAsia"/>
          <w:color w:val="000000"/>
          <w:lang w:eastAsia="zh-CN"/>
        </w:rPr>
        <w:t>环境中的运行。</w:t>
      </w:r>
    </w:p>
    <w:p w14:paraId="708A2F1B" w14:textId="655125FE" w:rsidR="00875A8E" w:rsidRDefault="0008663B" w:rsidP="00F454DA">
      <w:pPr>
        <w:tabs>
          <w:tab w:val="clear" w:pos="1134"/>
        </w:tabs>
        <w:suppressAutoHyphens/>
        <w:spacing w:before="200" w:after="200"/>
        <w:ind w:right="-170"/>
        <w:jc w:val="left"/>
        <w:rPr>
          <w:rFonts w:cs="Times New Roman"/>
          <w:color w:val="000000"/>
          <w:lang w:eastAsia="zh-CN"/>
        </w:rPr>
      </w:pPr>
      <w:r w:rsidRPr="0008663B">
        <w:rPr>
          <w:rFonts w:cs="Times New Roman" w:hint="eastAsia"/>
          <w:color w:val="000000"/>
          <w:lang w:eastAsia="zh-CN"/>
        </w:rPr>
        <w:t>在不同的</w:t>
      </w:r>
      <w:r w:rsidRPr="0008663B">
        <w:rPr>
          <w:rFonts w:cs="Times New Roman"/>
          <w:color w:val="000000"/>
          <w:lang w:eastAsia="zh-CN"/>
        </w:rPr>
        <w:t>WMO</w:t>
      </w:r>
      <w:r w:rsidRPr="0008663B">
        <w:rPr>
          <w:rFonts w:cs="Times New Roman" w:hint="eastAsia"/>
          <w:color w:val="000000"/>
          <w:lang w:eastAsia="zh-CN"/>
        </w:rPr>
        <w:t>区域协会中，有多个国家已经实施了包含所有</w:t>
      </w:r>
      <w:r w:rsidRPr="0008663B">
        <w:rPr>
          <w:rFonts w:cs="Times New Roman"/>
          <w:color w:val="000000"/>
          <w:lang w:eastAsia="zh-CN"/>
        </w:rPr>
        <w:t>FFGS/SWFP/CIFI/TCP</w:t>
      </w:r>
      <w:r w:rsidRPr="0008663B">
        <w:rPr>
          <w:rFonts w:cs="Times New Roman" w:hint="eastAsia"/>
          <w:color w:val="000000"/>
          <w:lang w:eastAsia="zh-CN"/>
        </w:rPr>
        <w:t>活动领域的</w:t>
      </w:r>
      <w:r w:rsidRPr="0008663B">
        <w:rPr>
          <w:rFonts w:cs="Times New Roman"/>
          <w:color w:val="000000"/>
          <w:lang w:eastAsia="zh-CN"/>
        </w:rPr>
        <w:t>MHEWS</w:t>
      </w:r>
      <w:r w:rsidRPr="0008663B">
        <w:rPr>
          <w:rFonts w:cs="Times New Roman" w:hint="eastAsia"/>
          <w:color w:val="000000"/>
          <w:lang w:eastAsia="zh-CN"/>
        </w:rPr>
        <w:t>，包括：斐济、孟加拉国、海地</w:t>
      </w:r>
      <w:r w:rsidRPr="0008663B">
        <w:rPr>
          <w:rFonts w:cs="Times New Roman"/>
          <w:color w:val="000000"/>
          <w:lang w:eastAsia="zh-CN"/>
        </w:rPr>
        <w:t>/</w:t>
      </w:r>
      <w:r w:rsidRPr="0008663B">
        <w:rPr>
          <w:rFonts w:cs="Times New Roman" w:hint="eastAsia"/>
          <w:color w:val="000000"/>
          <w:lang w:eastAsia="zh-CN"/>
        </w:rPr>
        <w:t>多米尼加共和国、印度尼西亚、南非、菲律宾和印度，其中后三个国家有自行开发的国家沿海洪水活动。这三个国家中的任何一个或所有三个国家都可以成为展示</w:t>
      </w:r>
      <w:r w:rsidRPr="0008663B">
        <w:rPr>
          <w:rFonts w:cs="Times New Roman"/>
          <w:color w:val="000000"/>
          <w:lang w:eastAsia="zh-CN"/>
        </w:rPr>
        <w:t>MIE</w:t>
      </w:r>
      <w:r w:rsidRPr="0008663B">
        <w:rPr>
          <w:rFonts w:cs="Times New Roman" w:hint="eastAsia"/>
          <w:color w:val="000000"/>
          <w:lang w:eastAsia="zh-CN"/>
        </w:rPr>
        <w:t>概念的合适试点。</w:t>
      </w:r>
    </w:p>
    <w:p w14:paraId="752B76D5" w14:textId="0E64F785" w:rsidR="007A5E0D" w:rsidRPr="007A5E0D" w:rsidRDefault="006062BE" w:rsidP="007A5E0D">
      <w:pPr>
        <w:pStyle w:val="WMOBodyText"/>
        <w:rPr>
          <w:rFonts w:eastAsia="SimSun"/>
          <w:lang w:eastAsia="zh-CN"/>
        </w:rPr>
      </w:pPr>
      <w:r w:rsidRPr="006062BE">
        <w:rPr>
          <w:rFonts w:ascii="Microsoft YaHei" w:eastAsia="Microsoft YaHei" w:hAnsi="Microsoft YaHei" w:cs="SimSun" w:hint="eastAsia"/>
          <w:b/>
          <w:bCs/>
          <w:color w:val="000000"/>
          <w:lang w:eastAsia="zh-CN"/>
        </w:rPr>
        <w:t>制定实施计划</w:t>
      </w:r>
      <w:r w:rsidRPr="006062BE">
        <w:rPr>
          <w:rFonts w:ascii="SimSun" w:eastAsia="SimSun" w:hAnsi="SimSun" w:cs="SimSun" w:hint="eastAsia"/>
          <w:color w:val="000000"/>
          <w:lang w:eastAsia="zh-CN"/>
        </w:rPr>
        <w:t>时应包括根据上述分析结果提供的差距和需求制定措施和活动，针对：</w:t>
      </w:r>
      <w:r w:rsidRPr="006062BE">
        <w:rPr>
          <w:rFonts w:eastAsia="Times New Roman" w:cs="Times New Roman"/>
          <w:color w:val="000000"/>
          <w:lang w:eastAsia="zh-CN"/>
        </w:rPr>
        <w:t xml:space="preserve">(1) </w:t>
      </w:r>
      <w:r w:rsidRPr="006062BE">
        <w:rPr>
          <w:rFonts w:ascii="SimSun" w:eastAsia="SimSun" w:hAnsi="SimSun" w:cs="SimSun" w:hint="eastAsia"/>
          <w:color w:val="000000"/>
          <w:lang w:eastAsia="zh-CN"/>
        </w:rPr>
        <w:t>体制方面；</w:t>
      </w:r>
      <w:r w:rsidRPr="006062BE">
        <w:rPr>
          <w:rFonts w:eastAsia="Times New Roman" w:cs="Times New Roman"/>
          <w:color w:val="000000"/>
          <w:lang w:eastAsia="zh-CN"/>
        </w:rPr>
        <w:t xml:space="preserve">(2) </w:t>
      </w:r>
      <w:r w:rsidRPr="006062BE">
        <w:rPr>
          <w:rFonts w:ascii="SimSun" w:eastAsia="SimSun" w:hAnsi="SimSun" w:cs="SimSun" w:hint="eastAsia"/>
          <w:color w:val="000000"/>
          <w:lang w:eastAsia="zh-CN"/>
        </w:rPr>
        <w:t>技术和工艺方面；</w:t>
      </w:r>
      <w:r w:rsidRPr="006062BE">
        <w:rPr>
          <w:rFonts w:eastAsia="Times New Roman" w:cs="Times New Roman"/>
          <w:color w:val="000000"/>
          <w:lang w:eastAsia="zh-CN"/>
        </w:rPr>
        <w:t xml:space="preserve">(3) </w:t>
      </w:r>
      <w:r w:rsidRPr="006062BE">
        <w:rPr>
          <w:rFonts w:ascii="SimSun" w:eastAsia="SimSun" w:hAnsi="SimSun" w:cs="SimSun" w:hint="eastAsia"/>
          <w:color w:val="000000"/>
          <w:lang w:eastAsia="zh-CN"/>
        </w:rPr>
        <w:t>人员方面。</w:t>
      </w:r>
    </w:p>
    <w:p w14:paraId="003E11FA" w14:textId="527863AF" w:rsidR="00875A8E" w:rsidRPr="0003773D" w:rsidRDefault="006C77EB" w:rsidP="006818F6">
      <w:pPr>
        <w:tabs>
          <w:tab w:val="clear" w:pos="1134"/>
        </w:tabs>
        <w:suppressAutoHyphens/>
        <w:spacing w:before="200" w:after="200"/>
        <w:jc w:val="left"/>
        <w:rPr>
          <w:rFonts w:cs="Times New Roman"/>
          <w:color w:val="000000"/>
          <w:lang w:eastAsia="zh-CN"/>
        </w:rPr>
      </w:pPr>
      <w:r w:rsidRPr="006C77EB">
        <w:rPr>
          <w:rFonts w:cs="Times New Roman" w:hint="eastAsia"/>
          <w:color w:val="000000"/>
          <w:lang w:eastAsia="zh-CN"/>
        </w:rPr>
        <w:t>实施计划应是一份动态文件，编制时要附上充足的详细信息，以便可以采取所确定的具体行动，帮助确保</w:t>
      </w:r>
      <w:r w:rsidRPr="006C77EB">
        <w:rPr>
          <w:rFonts w:cs="Times New Roman"/>
          <w:color w:val="000000"/>
          <w:lang w:eastAsia="zh-CN"/>
        </w:rPr>
        <w:t>MIE</w:t>
      </w:r>
      <w:r w:rsidRPr="006C77EB">
        <w:rPr>
          <w:rFonts w:cs="Times New Roman" w:hint="eastAsia"/>
          <w:color w:val="000000"/>
          <w:lang w:eastAsia="zh-CN"/>
        </w:rPr>
        <w:t>的可持续性，以造福今世和后代。</w:t>
      </w:r>
      <w:r w:rsidR="005B3EF1" w:rsidRPr="005B3EF1">
        <w:rPr>
          <w:rFonts w:cs="Times New Roman" w:hint="eastAsia"/>
          <w:color w:val="000000"/>
          <w:lang w:eastAsia="zh-CN"/>
        </w:rPr>
        <w:t>应通过与其他</w:t>
      </w:r>
      <w:r w:rsidR="005B3EF1" w:rsidRPr="005B3EF1">
        <w:rPr>
          <w:rFonts w:cs="Times New Roman"/>
          <w:color w:val="000000"/>
          <w:lang w:eastAsia="zh-CN"/>
        </w:rPr>
        <w:t>SC-DRR</w:t>
      </w:r>
      <w:r w:rsidR="005B3EF1" w:rsidRPr="005B3EF1">
        <w:rPr>
          <w:rFonts w:cs="Times New Roman" w:hint="eastAsia"/>
          <w:color w:val="000000"/>
          <w:lang w:eastAsia="zh-CN"/>
        </w:rPr>
        <w:t>专家小组（</w:t>
      </w:r>
      <w:r w:rsidR="005B3EF1" w:rsidRPr="005B3EF1">
        <w:rPr>
          <w:rFonts w:cs="Times New Roman"/>
          <w:color w:val="000000"/>
          <w:lang w:eastAsia="zh-CN"/>
        </w:rPr>
        <w:t>ET</w:t>
      </w:r>
      <w:r w:rsidR="005B3EF1" w:rsidRPr="005B3EF1">
        <w:rPr>
          <w:rFonts w:cs="Times New Roman" w:hint="eastAsia"/>
          <w:color w:val="000000"/>
          <w:lang w:eastAsia="zh-CN"/>
        </w:rPr>
        <w:t>）和咨询组及其文件的良好协调</w:t>
      </w:r>
      <w:r w:rsidR="005B3EF1" w:rsidRPr="005B3EF1">
        <w:rPr>
          <w:rFonts w:cs="Times New Roman"/>
          <w:color w:val="000000"/>
          <w:lang w:eastAsia="zh-CN"/>
        </w:rPr>
        <w:t>/</w:t>
      </w:r>
      <w:r w:rsidR="005B3EF1" w:rsidRPr="005B3EF1">
        <w:rPr>
          <w:rFonts w:cs="Times New Roman" w:hint="eastAsia"/>
          <w:color w:val="000000"/>
          <w:lang w:eastAsia="zh-CN"/>
        </w:rPr>
        <w:t>投入来促进</w:t>
      </w:r>
      <w:r w:rsidR="005B3EF1" w:rsidRPr="005B3EF1">
        <w:rPr>
          <w:rFonts w:cs="Times New Roman"/>
          <w:color w:val="000000"/>
          <w:lang w:eastAsia="zh-CN"/>
        </w:rPr>
        <w:t>MIE</w:t>
      </w:r>
      <w:r w:rsidR="005B3EF1" w:rsidRPr="005B3EF1">
        <w:rPr>
          <w:rFonts w:cs="Times New Roman" w:hint="eastAsia"/>
          <w:color w:val="000000"/>
          <w:lang w:eastAsia="zh-CN"/>
        </w:rPr>
        <w:t>实施计划的制定。实施计划可以采取指导方针的形式，类似于</w:t>
      </w:r>
      <w:r w:rsidR="005B3EF1" w:rsidRPr="005B3EF1">
        <w:rPr>
          <w:rFonts w:cs="Times New Roman"/>
          <w:color w:val="000000"/>
          <w:lang w:eastAsia="zh-CN"/>
        </w:rPr>
        <w:t>CIF-EWS</w:t>
      </w:r>
      <w:r w:rsidR="005B3EF1" w:rsidRPr="005B3EF1">
        <w:rPr>
          <w:rFonts w:cs="Times New Roman" w:hint="eastAsia"/>
          <w:color w:val="000000"/>
          <w:lang w:eastAsia="zh-CN"/>
        </w:rPr>
        <w:t>实施指导方针或</w:t>
      </w:r>
      <w:r w:rsidR="005B3EF1" w:rsidRPr="005B3EF1">
        <w:rPr>
          <w:rFonts w:cs="Times New Roman"/>
          <w:color w:val="000000"/>
          <w:lang w:eastAsia="zh-CN"/>
        </w:rPr>
        <w:t>SWFP</w:t>
      </w:r>
      <w:r w:rsidR="005B3EF1" w:rsidRPr="005B3EF1">
        <w:rPr>
          <w:rFonts w:cs="Times New Roman" w:hint="eastAsia"/>
          <w:color w:val="000000"/>
          <w:lang w:eastAsia="zh-CN"/>
        </w:rPr>
        <w:t>指导手册等。</w:t>
      </w:r>
      <w:r w:rsidR="00875A8E" w:rsidRPr="0003773D">
        <w:rPr>
          <w:rFonts w:cs="Times New Roman"/>
          <w:color w:val="000000"/>
          <w:lang w:eastAsia="zh-CN"/>
        </w:rPr>
        <w:t xml:space="preserve"> </w:t>
      </w:r>
    </w:p>
    <w:p w14:paraId="68445E56" w14:textId="683EF87C" w:rsidR="00875A8E" w:rsidRPr="0003773D" w:rsidRDefault="006E61DD" w:rsidP="00DE6F30">
      <w:pPr>
        <w:tabs>
          <w:tab w:val="clear" w:pos="1134"/>
        </w:tabs>
        <w:suppressAutoHyphens/>
        <w:spacing w:before="200" w:after="200"/>
        <w:ind w:right="-170"/>
        <w:jc w:val="left"/>
        <w:rPr>
          <w:rFonts w:cs="Times New Roman"/>
          <w:color w:val="000000"/>
          <w:lang w:eastAsia="zh-CN"/>
        </w:rPr>
      </w:pPr>
      <w:r w:rsidRPr="006E61DD">
        <w:rPr>
          <w:rFonts w:cs="Times New Roman" w:hint="eastAsia"/>
          <w:color w:val="000000"/>
          <w:lang w:eastAsia="zh-CN"/>
        </w:rPr>
        <w:t>该指导方针应促进区域</w:t>
      </w:r>
      <w:r w:rsidRPr="006E61DD">
        <w:rPr>
          <w:rFonts w:cs="Times New Roman"/>
          <w:color w:val="000000"/>
          <w:lang w:eastAsia="zh-CN"/>
        </w:rPr>
        <w:t>/</w:t>
      </w:r>
      <w:r w:rsidRPr="006E61DD">
        <w:rPr>
          <w:rFonts w:cs="Times New Roman" w:hint="eastAsia"/>
          <w:color w:val="000000"/>
          <w:lang w:eastAsia="zh-CN"/>
        </w:rPr>
        <w:t>次区域在整个价值链上的实施，包括数据和产品交换、方法、衔接、培训和能力、研发转让、核查和反馈机制等。在制定该指导方针时，应考虑到需要对其进行降尺度，使之适应具有各种能力和资源的特定（次）区域。</w:t>
      </w:r>
    </w:p>
    <w:p w14:paraId="21E40421" w14:textId="786E08BB" w:rsidR="00875A8E" w:rsidRPr="0003773D" w:rsidRDefault="001A0DCE" w:rsidP="00576BBC">
      <w:pPr>
        <w:tabs>
          <w:tab w:val="clear" w:pos="1134"/>
        </w:tabs>
        <w:suppressAutoHyphens/>
        <w:spacing w:before="200" w:after="200"/>
        <w:ind w:right="-170"/>
        <w:jc w:val="left"/>
        <w:rPr>
          <w:rFonts w:cs="Times New Roman"/>
          <w:color w:val="000000"/>
          <w:lang w:eastAsia="zh-CN"/>
        </w:rPr>
      </w:pPr>
      <w:r w:rsidRPr="001A0DCE">
        <w:rPr>
          <w:rFonts w:cs="Times New Roman"/>
          <w:color w:val="000000"/>
          <w:lang w:eastAsia="zh-CN"/>
        </w:rPr>
        <w:t>MIE</w:t>
      </w:r>
      <w:r w:rsidRPr="001A0DCE">
        <w:rPr>
          <w:rFonts w:cs="Times New Roman" w:hint="eastAsia"/>
          <w:color w:val="000000"/>
          <w:lang w:eastAsia="zh-CN"/>
        </w:rPr>
        <w:t>显然是</w:t>
      </w:r>
      <w:r w:rsidRPr="001A0DCE">
        <w:rPr>
          <w:rFonts w:cs="Times New Roman"/>
          <w:color w:val="000000"/>
          <w:lang w:eastAsia="zh-CN"/>
        </w:rPr>
        <w:t>WMO</w:t>
      </w:r>
      <w:r w:rsidRPr="001A0DCE">
        <w:rPr>
          <w:rFonts w:cs="Times New Roman" w:hint="eastAsia"/>
          <w:color w:val="000000"/>
          <w:lang w:eastAsia="zh-CN"/>
        </w:rPr>
        <w:t>交叉性核心</w:t>
      </w:r>
      <w:r w:rsidR="00BC3F68">
        <w:rPr>
          <w:rFonts w:cs="Times New Roman" w:hint="eastAsia"/>
          <w:color w:val="000000"/>
          <w:lang w:eastAsia="zh-CN"/>
        </w:rPr>
        <w:t>的</w:t>
      </w:r>
      <w:r w:rsidRPr="001A0DCE">
        <w:rPr>
          <w:rFonts w:cs="Times New Roman" w:hint="eastAsia"/>
          <w:color w:val="000000"/>
          <w:lang w:eastAsia="zh-CN"/>
        </w:rPr>
        <w:t>组成部分，因为为了服务于</w:t>
      </w:r>
      <w:r w:rsidRPr="001A0DCE">
        <w:rPr>
          <w:rFonts w:cs="Times New Roman"/>
          <w:color w:val="000000"/>
          <w:lang w:eastAsia="zh-CN"/>
        </w:rPr>
        <w:t>DRR</w:t>
      </w:r>
      <w:r w:rsidRPr="001A0DCE">
        <w:rPr>
          <w:rFonts w:cs="Times New Roman" w:hint="eastAsia"/>
          <w:color w:val="000000"/>
          <w:lang w:eastAsia="zh-CN"/>
        </w:rPr>
        <w:t>目标，提供更好的</w:t>
      </w:r>
      <w:r w:rsidRPr="001A0DCE">
        <w:rPr>
          <w:rFonts w:cs="Times New Roman"/>
          <w:color w:val="000000"/>
          <w:lang w:eastAsia="zh-CN"/>
        </w:rPr>
        <w:t>IBF</w:t>
      </w:r>
      <w:r w:rsidRPr="001A0DCE">
        <w:rPr>
          <w:rFonts w:cs="Times New Roman" w:hint="eastAsia"/>
          <w:color w:val="000000"/>
          <w:lang w:eastAsia="zh-CN"/>
        </w:rPr>
        <w:t>服务，满足用户有效决策的要求，其基本架构将依托观测（</w:t>
      </w:r>
      <w:r w:rsidRPr="001A0DCE">
        <w:rPr>
          <w:rFonts w:cs="Times New Roman"/>
          <w:color w:val="000000"/>
          <w:lang w:eastAsia="zh-CN"/>
        </w:rPr>
        <w:t>WIGOS</w:t>
      </w:r>
      <w:r w:rsidRPr="001A0DCE">
        <w:rPr>
          <w:rFonts w:cs="Times New Roman" w:hint="eastAsia"/>
          <w:color w:val="000000"/>
          <w:lang w:eastAsia="zh-CN"/>
        </w:rPr>
        <w:t>）、预报能力，包括</w:t>
      </w:r>
      <w:r w:rsidRPr="001A0DCE">
        <w:rPr>
          <w:rFonts w:cs="Times New Roman"/>
          <w:color w:val="000000"/>
          <w:lang w:eastAsia="zh-CN"/>
        </w:rPr>
        <w:t>NWP</w:t>
      </w:r>
      <w:r w:rsidRPr="001A0DCE">
        <w:rPr>
          <w:rFonts w:cs="Times New Roman" w:hint="eastAsia"/>
          <w:color w:val="000000"/>
          <w:lang w:eastAsia="zh-CN"/>
        </w:rPr>
        <w:t>（无缝</w:t>
      </w:r>
      <w:r w:rsidRPr="001A0DCE">
        <w:rPr>
          <w:rFonts w:cs="Times New Roman"/>
          <w:color w:val="000000"/>
          <w:lang w:eastAsia="zh-CN"/>
        </w:rPr>
        <w:t>GDPFS</w:t>
      </w:r>
      <w:r w:rsidRPr="001A0DCE">
        <w:rPr>
          <w:rFonts w:cs="Times New Roman" w:hint="eastAsia"/>
          <w:color w:val="000000"/>
          <w:lang w:eastAsia="zh-CN"/>
        </w:rPr>
        <w:t>）、气候服务方面（</w:t>
      </w:r>
      <w:r w:rsidRPr="001A0DCE">
        <w:rPr>
          <w:rFonts w:cs="Times New Roman"/>
          <w:color w:val="000000"/>
          <w:lang w:eastAsia="zh-CN"/>
        </w:rPr>
        <w:t>GFCS/CSIS</w:t>
      </w:r>
      <w:r w:rsidRPr="001A0DCE">
        <w:rPr>
          <w:rFonts w:cs="Times New Roman" w:hint="eastAsia"/>
          <w:color w:val="000000"/>
          <w:lang w:eastAsia="zh-CN"/>
        </w:rPr>
        <w:t>）、产品制作和沟通能力（</w:t>
      </w:r>
      <w:r w:rsidRPr="001A0DCE">
        <w:rPr>
          <w:rFonts w:cs="Times New Roman"/>
          <w:color w:val="000000"/>
          <w:lang w:eastAsia="zh-CN"/>
        </w:rPr>
        <w:t>PWS</w:t>
      </w:r>
      <w:r w:rsidRPr="001A0DCE">
        <w:rPr>
          <w:rFonts w:cs="Times New Roman" w:hint="eastAsia"/>
          <w:color w:val="000000"/>
          <w:lang w:eastAsia="zh-CN"/>
        </w:rPr>
        <w:t>），包括预警（</w:t>
      </w:r>
      <w:r w:rsidRPr="001A0DCE">
        <w:rPr>
          <w:rFonts w:cs="Times New Roman"/>
          <w:color w:val="000000"/>
          <w:lang w:eastAsia="zh-CN"/>
        </w:rPr>
        <w:t>GMAS</w:t>
      </w:r>
      <w:r w:rsidRPr="001A0DCE">
        <w:rPr>
          <w:rFonts w:cs="Times New Roman" w:hint="eastAsia"/>
          <w:color w:val="000000"/>
          <w:lang w:eastAsia="zh-CN"/>
        </w:rPr>
        <w:t>）以及电信和交换能力（</w:t>
      </w:r>
      <w:r w:rsidRPr="001A0DCE">
        <w:rPr>
          <w:rFonts w:cs="Times New Roman"/>
          <w:color w:val="000000"/>
          <w:lang w:eastAsia="zh-CN"/>
        </w:rPr>
        <w:t>WIS</w:t>
      </w:r>
      <w:r w:rsidRPr="001A0DCE">
        <w:rPr>
          <w:rFonts w:cs="Times New Roman" w:hint="eastAsia"/>
          <w:color w:val="000000"/>
          <w:lang w:eastAsia="zh-CN"/>
        </w:rPr>
        <w:t>）。</w:t>
      </w:r>
      <w:r w:rsidR="00781E0F" w:rsidRPr="00781E0F">
        <w:rPr>
          <w:rFonts w:cs="Times New Roman" w:hint="eastAsia"/>
          <w:color w:val="000000"/>
          <w:spacing w:val="-2"/>
          <w:lang w:eastAsia="zh-CN"/>
        </w:rPr>
        <w:t>研发部门的投入（</w:t>
      </w:r>
      <w:r w:rsidR="00781E0F" w:rsidRPr="00781E0F">
        <w:rPr>
          <w:rFonts w:cs="Times New Roman"/>
          <w:color w:val="000000"/>
          <w:spacing w:val="-2"/>
          <w:lang w:eastAsia="zh-CN"/>
        </w:rPr>
        <w:t>WWRP/WCRP</w:t>
      </w:r>
      <w:r w:rsidR="00781E0F" w:rsidRPr="00781E0F">
        <w:rPr>
          <w:rFonts w:cs="Times New Roman" w:hint="eastAsia"/>
          <w:color w:val="000000"/>
          <w:spacing w:val="-2"/>
          <w:lang w:eastAsia="zh-CN"/>
        </w:rPr>
        <w:t>），例如人工智能的使用，加强与社会科学（社会经济研究应用</w:t>
      </w:r>
      <w:r w:rsidR="00781E0F" w:rsidRPr="00781E0F">
        <w:rPr>
          <w:rFonts w:cs="Times New Roman"/>
          <w:color w:val="000000"/>
          <w:spacing w:val="-2"/>
          <w:lang w:eastAsia="zh-CN"/>
        </w:rPr>
        <w:t xml:space="preserve"> - SERA</w:t>
      </w:r>
      <w:r w:rsidR="00781E0F" w:rsidRPr="00781E0F">
        <w:rPr>
          <w:rFonts w:cs="Times New Roman" w:hint="eastAsia"/>
          <w:color w:val="000000"/>
          <w:spacing w:val="-2"/>
          <w:lang w:eastAsia="zh-CN"/>
        </w:rPr>
        <w:t>）的互动，以及更广泛地与新的</w:t>
      </w:r>
      <w:r w:rsidR="00781E0F" w:rsidRPr="00781E0F">
        <w:rPr>
          <w:rFonts w:cs="Times New Roman"/>
          <w:color w:val="000000"/>
          <w:spacing w:val="-2"/>
          <w:lang w:eastAsia="zh-CN"/>
        </w:rPr>
        <w:t>WMO-UNDRR</w:t>
      </w:r>
      <w:r w:rsidR="00781E0F" w:rsidRPr="00781E0F">
        <w:rPr>
          <w:rFonts w:cs="Times New Roman" w:hint="eastAsia"/>
          <w:color w:val="000000"/>
          <w:spacing w:val="-2"/>
          <w:lang w:eastAsia="zh-CN"/>
        </w:rPr>
        <w:t>气候和灾害复原力卓越中心的互动，以及教育培训计划的有力支持，以确保各级有足够的能力和资源，这些都是</w:t>
      </w:r>
      <w:r w:rsidR="00781E0F" w:rsidRPr="00781E0F">
        <w:rPr>
          <w:rFonts w:cs="Times New Roman"/>
          <w:color w:val="000000"/>
          <w:spacing w:val="-2"/>
          <w:lang w:eastAsia="zh-CN"/>
        </w:rPr>
        <w:t>MIE</w:t>
      </w:r>
      <w:r w:rsidR="00781E0F" w:rsidRPr="00781E0F">
        <w:rPr>
          <w:rFonts w:cs="Times New Roman" w:hint="eastAsia"/>
          <w:color w:val="000000"/>
          <w:spacing w:val="-2"/>
          <w:lang w:eastAsia="zh-CN"/>
        </w:rPr>
        <w:t>实施和可持续性的重要因素。</w:t>
      </w:r>
      <w:r w:rsidR="00143F57" w:rsidRPr="00143F57">
        <w:rPr>
          <w:rFonts w:cs="Times New Roman" w:hint="eastAsia"/>
          <w:color w:val="000000"/>
          <w:lang w:eastAsia="zh-CN"/>
        </w:rPr>
        <w:t>在技术委员会方面，</w:t>
      </w:r>
      <w:r w:rsidR="00143F57" w:rsidRPr="00143F57">
        <w:rPr>
          <w:rFonts w:cs="Times New Roman"/>
          <w:color w:val="000000"/>
          <w:lang w:eastAsia="zh-CN"/>
        </w:rPr>
        <w:t>MIE</w:t>
      </w:r>
      <w:r w:rsidR="00143F57" w:rsidRPr="00143F57">
        <w:rPr>
          <w:rFonts w:cs="Times New Roman" w:hint="eastAsia"/>
          <w:color w:val="000000"/>
          <w:lang w:eastAsia="zh-CN"/>
        </w:rPr>
        <w:t>将需要并受益于加强与</w:t>
      </w:r>
      <w:r w:rsidR="00143F57" w:rsidRPr="00143F57">
        <w:rPr>
          <w:rFonts w:cs="Times New Roman"/>
          <w:color w:val="000000"/>
          <w:lang w:eastAsia="zh-CN"/>
        </w:rPr>
        <w:t>INFCOM</w:t>
      </w:r>
      <w:r w:rsidR="00143F57" w:rsidRPr="00143F57">
        <w:rPr>
          <w:rFonts w:cs="Times New Roman" w:hint="eastAsia"/>
          <w:color w:val="000000"/>
          <w:lang w:eastAsia="zh-CN"/>
        </w:rPr>
        <w:t>和</w:t>
      </w:r>
      <w:r w:rsidR="00143F57" w:rsidRPr="00143F57">
        <w:rPr>
          <w:rFonts w:cs="Times New Roman"/>
          <w:color w:val="000000"/>
          <w:lang w:eastAsia="zh-CN"/>
        </w:rPr>
        <w:t>SERCOM</w:t>
      </w:r>
      <w:r w:rsidR="00143F57" w:rsidRPr="00143F57">
        <w:rPr>
          <w:rFonts w:cs="Times New Roman" w:hint="eastAsia"/>
          <w:color w:val="000000"/>
          <w:lang w:eastAsia="zh-CN"/>
        </w:rPr>
        <w:t>的衔接，特别是在改善观测系统和网络、数据共享、数据和产品标准格式等方面</w:t>
      </w:r>
      <w:r w:rsidR="00F531D2">
        <w:rPr>
          <w:rFonts w:cs="Times New Roman" w:hint="eastAsia"/>
          <w:color w:val="000000"/>
          <w:lang w:eastAsia="zh-CN"/>
        </w:rPr>
        <w:t>，</w:t>
      </w:r>
      <w:r w:rsidR="00F531D2" w:rsidRPr="00F531D2">
        <w:rPr>
          <w:rFonts w:cs="Times New Roman" w:hint="eastAsia"/>
          <w:color w:val="000000"/>
          <w:lang w:eastAsia="zh-CN"/>
        </w:rPr>
        <w:t>并加强与研究委员会的衔接，在探索</w:t>
      </w:r>
      <w:r w:rsidR="00F531D2" w:rsidRPr="00F531D2">
        <w:rPr>
          <w:rFonts w:cs="Times New Roman"/>
          <w:color w:val="000000"/>
          <w:lang w:eastAsia="zh-CN"/>
        </w:rPr>
        <w:t>AI/ML</w:t>
      </w:r>
      <w:r w:rsidR="00F531D2" w:rsidRPr="00F531D2">
        <w:rPr>
          <w:rFonts w:cs="Times New Roman" w:hint="eastAsia"/>
          <w:color w:val="000000"/>
          <w:lang w:eastAsia="zh-CN"/>
        </w:rPr>
        <w:t>技术等新兴技术时，为全球</w:t>
      </w:r>
      <w:r w:rsidR="00F531D2" w:rsidRPr="00F531D2">
        <w:rPr>
          <w:rFonts w:cs="Times New Roman"/>
          <w:color w:val="000000"/>
          <w:lang w:eastAsia="zh-CN"/>
        </w:rPr>
        <w:t>/</w:t>
      </w:r>
      <w:r w:rsidR="00F531D2" w:rsidRPr="00F531D2">
        <w:rPr>
          <w:rFonts w:cs="Times New Roman" w:hint="eastAsia"/>
          <w:color w:val="000000"/>
          <w:lang w:eastAsia="zh-CN"/>
        </w:rPr>
        <w:t>区域快速应对灾害</w:t>
      </w:r>
      <w:r w:rsidR="001762CD" w:rsidRPr="00F531D2">
        <w:rPr>
          <w:rFonts w:cs="Times New Roman" w:hint="eastAsia"/>
          <w:color w:val="000000"/>
          <w:lang w:eastAsia="zh-CN"/>
        </w:rPr>
        <w:t>做出</w:t>
      </w:r>
      <w:r w:rsidR="00F531D2" w:rsidRPr="00F531D2">
        <w:rPr>
          <w:rFonts w:cs="Times New Roman" w:hint="eastAsia"/>
          <w:color w:val="000000"/>
          <w:lang w:eastAsia="zh-CN"/>
        </w:rPr>
        <w:t>贡献</w:t>
      </w:r>
      <w:r w:rsidR="00143F57" w:rsidRPr="00143F57">
        <w:rPr>
          <w:rFonts w:cs="Times New Roman" w:hint="eastAsia"/>
          <w:color w:val="000000"/>
          <w:lang w:eastAsia="zh-CN"/>
        </w:rPr>
        <w:t>。</w:t>
      </w:r>
    </w:p>
    <w:p w14:paraId="437F23A8" w14:textId="3D31667C" w:rsidR="00875A8E" w:rsidRPr="0003773D" w:rsidRDefault="00A258FD" w:rsidP="00576BBC">
      <w:pPr>
        <w:tabs>
          <w:tab w:val="clear" w:pos="1134"/>
        </w:tabs>
        <w:suppressAutoHyphens/>
        <w:spacing w:before="200" w:after="200"/>
        <w:ind w:right="-170"/>
        <w:jc w:val="left"/>
        <w:rPr>
          <w:rFonts w:cs="Times New Roman"/>
          <w:color w:val="000000"/>
          <w:lang w:eastAsia="zh-CN"/>
        </w:rPr>
      </w:pPr>
      <w:r w:rsidRPr="00A258FD">
        <w:rPr>
          <w:rFonts w:cs="Times New Roman" w:hint="eastAsia"/>
          <w:color w:val="000000"/>
          <w:lang w:eastAsia="zh-CN"/>
        </w:rPr>
        <w:lastRenderedPageBreak/>
        <w:t>区域协会通过其相关附属机构并与各技术委员会合作，在</w:t>
      </w:r>
      <w:r w:rsidRPr="00A258FD">
        <w:rPr>
          <w:rFonts w:cs="Times New Roman"/>
          <w:color w:val="000000"/>
          <w:lang w:eastAsia="zh-CN"/>
        </w:rPr>
        <w:t>MIE</w:t>
      </w:r>
      <w:r w:rsidRPr="00A258FD">
        <w:rPr>
          <w:rFonts w:cs="Times New Roman" w:hint="eastAsia"/>
          <w:color w:val="000000"/>
          <w:lang w:eastAsia="zh-CN"/>
        </w:rPr>
        <w:t>对区域和国家层面最低能力的评估基础上，可以</w:t>
      </w:r>
      <w:r w:rsidR="003D17AD" w:rsidRPr="00A258FD">
        <w:rPr>
          <w:rFonts w:cs="Times New Roman" w:hint="eastAsia"/>
          <w:color w:val="000000"/>
          <w:lang w:eastAsia="zh-CN"/>
        </w:rPr>
        <w:t>充分</w:t>
      </w:r>
      <w:r w:rsidRPr="00A258FD">
        <w:rPr>
          <w:rFonts w:cs="Times New Roman" w:hint="eastAsia"/>
          <w:color w:val="000000"/>
          <w:lang w:eastAsia="zh-CN"/>
        </w:rPr>
        <w:t>发挥实质性的协调和区域管理作用，因为区域协会可以最好地确定其区域内会员的具体要求和优先事项</w:t>
      </w:r>
      <w:r w:rsidR="00F531D2">
        <w:rPr>
          <w:rFonts w:cs="Times New Roman" w:hint="eastAsia"/>
          <w:color w:val="000000"/>
          <w:lang w:eastAsia="zh-CN"/>
        </w:rPr>
        <w:t>，</w:t>
      </w:r>
      <w:r w:rsidR="00F531D2" w:rsidRPr="00F531D2">
        <w:rPr>
          <w:rFonts w:cs="Times New Roman" w:hint="eastAsia"/>
          <w:color w:val="000000"/>
          <w:lang w:eastAsia="zh-CN"/>
        </w:rPr>
        <w:t>并呼吁</w:t>
      </w:r>
      <w:r w:rsidR="00F531D2">
        <w:rPr>
          <w:rFonts w:cs="Times New Roman" w:hint="eastAsia"/>
          <w:color w:val="000000"/>
          <w:lang w:eastAsia="zh-CN"/>
        </w:rPr>
        <w:t>各</w:t>
      </w:r>
      <w:r w:rsidR="00F531D2" w:rsidRPr="00F531D2">
        <w:rPr>
          <w:rFonts w:cs="Times New Roman"/>
          <w:color w:val="000000"/>
          <w:lang w:eastAsia="zh-CN"/>
        </w:rPr>
        <w:t>GDPFS</w:t>
      </w:r>
      <w:r w:rsidR="00F531D2" w:rsidRPr="00F531D2">
        <w:rPr>
          <w:rFonts w:cs="Times New Roman" w:hint="eastAsia"/>
          <w:color w:val="000000"/>
          <w:lang w:eastAsia="zh-CN"/>
        </w:rPr>
        <w:t>中心联合开展活动。</w:t>
      </w:r>
      <w:r w:rsidRPr="00A258FD">
        <w:rPr>
          <w:rFonts w:cs="Times New Roman" w:hint="eastAsia"/>
          <w:color w:val="000000"/>
          <w:lang w:eastAsia="zh-CN"/>
        </w:rPr>
        <w:t>。</w:t>
      </w:r>
      <w:r w:rsidR="00875A8E" w:rsidRPr="0003773D">
        <w:rPr>
          <w:rFonts w:cs="Times New Roman"/>
          <w:color w:val="000000"/>
          <w:lang w:eastAsia="zh-CN"/>
        </w:rPr>
        <w:t xml:space="preserve"> </w:t>
      </w:r>
    </w:p>
    <w:p w14:paraId="7F87AA4F" w14:textId="17147F32" w:rsidR="00875A8E" w:rsidRPr="0003773D" w:rsidRDefault="00513F2F" w:rsidP="00576BBC">
      <w:pPr>
        <w:tabs>
          <w:tab w:val="clear" w:pos="1134"/>
        </w:tabs>
        <w:suppressAutoHyphens/>
        <w:spacing w:before="200" w:after="200"/>
        <w:ind w:right="-170"/>
        <w:jc w:val="left"/>
        <w:rPr>
          <w:rFonts w:cs="Times New Roman"/>
          <w:color w:val="000000"/>
          <w:lang w:eastAsia="zh-CN"/>
        </w:rPr>
      </w:pPr>
      <w:r w:rsidRPr="00513F2F">
        <w:rPr>
          <w:rFonts w:cs="Times New Roman"/>
          <w:color w:val="000000"/>
          <w:lang w:eastAsia="zh-CN"/>
        </w:rPr>
        <w:t>MIE</w:t>
      </w:r>
      <w:r w:rsidRPr="00513F2F">
        <w:rPr>
          <w:rFonts w:cs="Times New Roman" w:hint="eastAsia"/>
          <w:color w:val="000000"/>
          <w:lang w:eastAsia="zh-CN"/>
        </w:rPr>
        <w:t>实施计划还将提供实施确保</w:t>
      </w:r>
      <w:r w:rsidRPr="00513F2F">
        <w:rPr>
          <w:rFonts w:cs="Times New Roman"/>
          <w:color w:val="000000"/>
          <w:lang w:eastAsia="zh-CN"/>
        </w:rPr>
        <w:t>MIE</w:t>
      </w:r>
      <w:r w:rsidRPr="00513F2F">
        <w:rPr>
          <w:rFonts w:cs="Times New Roman" w:hint="eastAsia"/>
          <w:color w:val="000000"/>
          <w:lang w:eastAsia="zh-CN"/>
        </w:rPr>
        <w:t>可持续性所需活动的费用估计。目前，实施</w:t>
      </w:r>
      <w:r w:rsidRPr="00513F2F">
        <w:rPr>
          <w:rFonts w:cs="Times New Roman"/>
          <w:color w:val="000000"/>
          <w:lang w:eastAsia="zh-CN"/>
        </w:rPr>
        <w:t>SWFP</w:t>
      </w:r>
      <w:r w:rsidRPr="00513F2F">
        <w:rPr>
          <w:rFonts w:cs="Times New Roman" w:hint="eastAsia"/>
          <w:color w:val="000000"/>
          <w:lang w:eastAsia="zh-CN"/>
        </w:rPr>
        <w:t>、</w:t>
      </w:r>
      <w:r w:rsidRPr="00513F2F">
        <w:rPr>
          <w:rFonts w:cs="Times New Roman"/>
          <w:color w:val="000000"/>
          <w:lang w:eastAsia="zh-CN"/>
        </w:rPr>
        <w:t>FFGS</w:t>
      </w:r>
      <w:r w:rsidRPr="00513F2F">
        <w:rPr>
          <w:rFonts w:cs="Times New Roman" w:hint="eastAsia"/>
          <w:color w:val="000000"/>
          <w:lang w:eastAsia="zh-CN"/>
        </w:rPr>
        <w:t>和</w:t>
      </w:r>
      <w:r w:rsidRPr="00513F2F">
        <w:rPr>
          <w:rFonts w:cs="Times New Roman"/>
          <w:color w:val="000000"/>
          <w:lang w:eastAsia="zh-CN"/>
        </w:rPr>
        <w:t>CIFI</w:t>
      </w:r>
      <w:r w:rsidRPr="00513F2F">
        <w:rPr>
          <w:rFonts w:cs="Times New Roman" w:hint="eastAsia"/>
          <w:color w:val="000000"/>
          <w:lang w:eastAsia="zh-CN"/>
        </w:rPr>
        <w:t>的活动一般</w:t>
      </w:r>
      <w:r w:rsidR="003D17AD">
        <w:rPr>
          <w:rFonts w:cs="Times New Roman" w:hint="eastAsia"/>
          <w:color w:val="000000"/>
          <w:lang w:eastAsia="zh-CN"/>
        </w:rPr>
        <w:t>是</w:t>
      </w:r>
      <w:r w:rsidRPr="00513F2F">
        <w:rPr>
          <w:rFonts w:cs="Times New Roman" w:hint="eastAsia"/>
          <w:color w:val="000000"/>
          <w:lang w:eastAsia="zh-CN"/>
        </w:rPr>
        <w:t>利用预算外资源和会员的实物捐助。</w:t>
      </w:r>
    </w:p>
    <w:p w14:paraId="129DA771" w14:textId="2156B6E6" w:rsidR="00875A8E" w:rsidRPr="0003773D" w:rsidRDefault="00233BA9" w:rsidP="00576BBC">
      <w:pPr>
        <w:tabs>
          <w:tab w:val="clear" w:pos="1134"/>
        </w:tabs>
        <w:suppressAutoHyphens/>
        <w:spacing w:before="200" w:after="200"/>
        <w:ind w:right="-170"/>
        <w:jc w:val="left"/>
        <w:rPr>
          <w:rFonts w:cs="Times New Roman"/>
          <w:color w:val="000000"/>
          <w:lang w:eastAsia="zh-CN"/>
        </w:rPr>
      </w:pPr>
      <w:bookmarkStart w:id="14" w:name="_Hlk105017209"/>
      <w:bookmarkEnd w:id="14"/>
      <w:r w:rsidRPr="00233BA9">
        <w:rPr>
          <w:rFonts w:cs="Times New Roman" w:hint="eastAsia"/>
          <w:color w:val="000000"/>
          <w:lang w:eastAsia="zh-CN"/>
        </w:rPr>
        <w:t>成功实施将需要</w:t>
      </w:r>
      <w:r w:rsidRPr="00233BA9">
        <w:rPr>
          <w:rFonts w:cs="Times New Roman"/>
          <w:color w:val="000000"/>
          <w:lang w:eastAsia="zh-CN"/>
        </w:rPr>
        <w:t>WMO</w:t>
      </w:r>
      <w:r w:rsidRPr="00233BA9">
        <w:rPr>
          <w:rFonts w:cs="Times New Roman" w:hint="eastAsia"/>
          <w:color w:val="000000"/>
          <w:lang w:eastAsia="zh-CN"/>
        </w:rPr>
        <w:t>技术委员会、研究理事会、水文协调组（</w:t>
      </w:r>
      <w:r w:rsidRPr="00233BA9">
        <w:rPr>
          <w:rFonts w:cs="Times New Roman"/>
          <w:color w:val="000000"/>
          <w:lang w:eastAsia="zh-CN"/>
        </w:rPr>
        <w:t>HCP</w:t>
      </w:r>
      <w:r w:rsidRPr="00233BA9">
        <w:rPr>
          <w:rFonts w:cs="Times New Roman" w:hint="eastAsia"/>
          <w:color w:val="000000"/>
          <w:lang w:eastAsia="zh-CN"/>
        </w:rPr>
        <w:t>）、全球中心、区域中心、</w:t>
      </w:r>
      <w:r w:rsidRPr="00233BA9">
        <w:rPr>
          <w:rFonts w:cs="Times New Roman"/>
          <w:color w:val="000000"/>
          <w:lang w:eastAsia="zh-CN"/>
        </w:rPr>
        <w:t>NMHS</w:t>
      </w:r>
      <w:r w:rsidRPr="00233BA9">
        <w:rPr>
          <w:rFonts w:cs="Times New Roman" w:hint="eastAsia"/>
          <w:color w:val="000000"/>
          <w:lang w:eastAsia="zh-CN"/>
        </w:rPr>
        <w:t>、</w:t>
      </w:r>
      <w:r w:rsidRPr="00233BA9">
        <w:rPr>
          <w:rFonts w:cs="Times New Roman"/>
          <w:color w:val="000000"/>
          <w:lang w:eastAsia="zh-CN"/>
        </w:rPr>
        <w:t>WMO</w:t>
      </w:r>
      <w:r w:rsidRPr="00233BA9">
        <w:rPr>
          <w:rFonts w:cs="Times New Roman" w:hint="eastAsia"/>
          <w:color w:val="000000"/>
          <w:lang w:eastAsia="zh-CN"/>
        </w:rPr>
        <w:t>区域协会、</w:t>
      </w:r>
      <w:r w:rsidRPr="00233BA9">
        <w:rPr>
          <w:rFonts w:cs="Times New Roman"/>
          <w:color w:val="000000"/>
          <w:lang w:eastAsia="zh-CN"/>
        </w:rPr>
        <w:t>WMO</w:t>
      </w:r>
      <w:r w:rsidRPr="00233BA9">
        <w:rPr>
          <w:rFonts w:cs="Times New Roman" w:hint="eastAsia"/>
          <w:color w:val="000000"/>
          <w:lang w:eastAsia="zh-CN"/>
        </w:rPr>
        <w:t>秘书处和更广泛社区的参与，承诺在这一重要的加强过程中尽其所能，以实现</w:t>
      </w:r>
      <w:r w:rsidRPr="00233BA9">
        <w:rPr>
          <w:rFonts w:cs="Times New Roman"/>
          <w:color w:val="000000"/>
          <w:lang w:eastAsia="zh-CN"/>
        </w:rPr>
        <w:t>MIE</w:t>
      </w:r>
      <w:r w:rsidRPr="00233BA9">
        <w:rPr>
          <w:rFonts w:cs="Times New Roman" w:hint="eastAsia"/>
          <w:color w:val="000000"/>
          <w:lang w:eastAsia="zh-CN"/>
        </w:rPr>
        <w:t>及其实施系统的可持续性。</w:t>
      </w:r>
    </w:p>
    <w:p w14:paraId="1B35E157" w14:textId="100767B1" w:rsidR="00875A8E" w:rsidRPr="005F2134" w:rsidRDefault="00875A8E" w:rsidP="006818F6">
      <w:pPr>
        <w:tabs>
          <w:tab w:val="clear" w:pos="1134"/>
          <w:tab w:val="left" w:pos="1701"/>
        </w:tabs>
        <w:suppressAutoHyphens/>
        <w:spacing w:before="120" w:after="120"/>
        <w:jc w:val="left"/>
        <w:rPr>
          <w:rFonts w:eastAsia="Times New Roman" w:cs="Times New Roman"/>
          <w:color w:val="000000"/>
          <w:lang w:eastAsia="zh-CN"/>
        </w:rPr>
      </w:pPr>
    </w:p>
    <w:bookmarkEnd w:id="0"/>
    <w:p w14:paraId="7D129A26" w14:textId="239B7AC6" w:rsidR="003E4A85" w:rsidRPr="005F2134" w:rsidRDefault="003E4A85" w:rsidP="000650A1">
      <w:pPr>
        <w:pStyle w:val="WMOBodyText"/>
        <w:jc w:val="center"/>
      </w:pPr>
    </w:p>
    <w:p w14:paraId="6089F714" w14:textId="47179BDE" w:rsidR="006818F6" w:rsidRPr="005F2134" w:rsidRDefault="006818F6" w:rsidP="000650A1">
      <w:pPr>
        <w:pStyle w:val="WMOBodyText"/>
        <w:jc w:val="center"/>
      </w:pPr>
      <w:r w:rsidRPr="005F2134">
        <w:t>_______________</w:t>
      </w:r>
    </w:p>
    <w:sectPr w:rsidR="006818F6" w:rsidRPr="005F2134"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C390" w14:textId="77777777" w:rsidR="00960E53" w:rsidRDefault="00960E53">
      <w:r>
        <w:separator/>
      </w:r>
    </w:p>
    <w:p w14:paraId="59596392" w14:textId="77777777" w:rsidR="00960E53" w:rsidRDefault="00960E53"/>
    <w:p w14:paraId="554DC655" w14:textId="77777777" w:rsidR="00960E53" w:rsidRDefault="00960E53"/>
  </w:endnote>
  <w:endnote w:type="continuationSeparator" w:id="0">
    <w:p w14:paraId="611E3FAF" w14:textId="77777777" w:rsidR="00960E53" w:rsidRDefault="00960E53">
      <w:r>
        <w:continuationSeparator/>
      </w:r>
    </w:p>
    <w:p w14:paraId="607E0459" w14:textId="77777777" w:rsidR="00960E53" w:rsidRDefault="00960E53"/>
    <w:p w14:paraId="5D79BA20" w14:textId="77777777" w:rsidR="00960E53" w:rsidRDefault="00960E53"/>
  </w:endnote>
  <w:endnote w:type="continuationNotice" w:id="1">
    <w:p w14:paraId="17F62163" w14:textId="77777777" w:rsidR="00960E53" w:rsidRDefault="00960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8C79" w14:textId="77777777" w:rsidR="00960E53" w:rsidRDefault="00960E53">
      <w:r>
        <w:separator/>
      </w:r>
    </w:p>
  </w:footnote>
  <w:footnote w:type="continuationSeparator" w:id="0">
    <w:p w14:paraId="04ED5FA2" w14:textId="77777777" w:rsidR="00960E53" w:rsidRDefault="00960E53">
      <w:r>
        <w:continuationSeparator/>
      </w:r>
    </w:p>
    <w:p w14:paraId="217A87D2" w14:textId="77777777" w:rsidR="00960E53" w:rsidRDefault="00960E53"/>
    <w:p w14:paraId="74B93F14" w14:textId="77777777" w:rsidR="00960E53" w:rsidRDefault="00960E53"/>
  </w:footnote>
  <w:footnote w:type="continuationNotice" w:id="1">
    <w:p w14:paraId="39732AB4" w14:textId="77777777" w:rsidR="00960E53" w:rsidRDefault="00960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1DF4" w14:textId="40E69648" w:rsidR="008F13BF" w:rsidRDefault="0024354D">
    <w:pPr>
      <w:pStyle w:val="Header"/>
    </w:pPr>
    <w:r>
      <w:rPr>
        <w:noProof/>
        <w:lang w:eastAsia="zh-CN"/>
      </w:rPr>
      <mc:AlternateContent>
        <mc:Choice Requires="wps">
          <w:drawing>
            <wp:anchor distT="0" distB="0" distL="114300" distR="114300" simplePos="0" relativeHeight="251651584" behindDoc="0" locked="0" layoutInCell="1" allowOverlap="1" wp14:anchorId="06D133E9" wp14:editId="2CF4A83A">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9F9E" id="矩形 1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w:drawing>
        <wp:anchor distT="0" distB="0" distL="114300" distR="114300" simplePos="0" relativeHeight="251663872" behindDoc="1" locked="0" layoutInCell="0" allowOverlap="1" wp14:anchorId="22C11FBA" wp14:editId="0A92ADBF">
          <wp:simplePos x="0" y="0"/>
          <wp:positionH relativeFrom="page">
            <wp:align>left</wp:align>
          </wp:positionH>
          <wp:positionV relativeFrom="page">
            <wp:align>top</wp:align>
          </wp:positionV>
          <wp:extent cx="7560310" cy="6985000"/>
          <wp:effectExtent l="0" t="0" r="2540" b="6350"/>
          <wp:wrapNone/>
          <wp:docPr id="11" name="图片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1FC9E" w14:textId="77777777" w:rsidR="00C93C12" w:rsidRDefault="00C93C12"/>
  <w:p w14:paraId="51053794" w14:textId="65C8C8CC" w:rsidR="008F13BF" w:rsidRDefault="0024354D">
    <w:pPr>
      <w:pStyle w:val="Header"/>
    </w:pPr>
    <w:r>
      <w:rPr>
        <w:noProof/>
        <w:lang w:eastAsia="zh-CN"/>
      </w:rPr>
      <mc:AlternateContent>
        <mc:Choice Requires="wps">
          <w:drawing>
            <wp:anchor distT="0" distB="0" distL="114300" distR="114300" simplePos="0" relativeHeight="251652608" behindDoc="0" locked="0" layoutInCell="1" allowOverlap="1" wp14:anchorId="65EAF13E" wp14:editId="0E120EA7">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6D180" id="矩形 1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w:drawing>
        <wp:anchor distT="0" distB="0" distL="114300" distR="114300" simplePos="0" relativeHeight="251662848" behindDoc="1" locked="0" layoutInCell="0" allowOverlap="1" wp14:anchorId="0135CD17" wp14:editId="130E1044">
          <wp:simplePos x="0" y="0"/>
          <wp:positionH relativeFrom="page">
            <wp:align>left</wp:align>
          </wp:positionH>
          <wp:positionV relativeFrom="page">
            <wp:align>top</wp:align>
          </wp:positionV>
          <wp:extent cx="7560310" cy="6985000"/>
          <wp:effectExtent l="0" t="0" r="2540" b="6350"/>
          <wp:wrapNone/>
          <wp:docPr id="9" name="图片 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FE1C" w14:textId="77777777" w:rsidR="00C93C12" w:rsidRDefault="00C93C12"/>
  <w:p w14:paraId="28EE4DBE" w14:textId="6AE742FE" w:rsidR="008F13BF" w:rsidRDefault="0024354D">
    <w:pPr>
      <w:pStyle w:val="Header"/>
    </w:pPr>
    <w:r>
      <w:rPr>
        <w:noProof/>
        <w:lang w:eastAsia="zh-CN"/>
      </w:rPr>
      <mc:AlternateContent>
        <mc:Choice Requires="wps">
          <w:drawing>
            <wp:anchor distT="0" distB="0" distL="114300" distR="114300" simplePos="0" relativeHeight="251653632" behindDoc="0" locked="0" layoutInCell="1" allowOverlap="1" wp14:anchorId="08099E9C" wp14:editId="11364AFB">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55EC" id="矩形 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w:drawing>
        <wp:anchor distT="0" distB="0" distL="114300" distR="114300" simplePos="0" relativeHeight="251661824" behindDoc="1" locked="0" layoutInCell="0" allowOverlap="1" wp14:anchorId="74168370" wp14:editId="7989EFEC">
          <wp:simplePos x="0" y="0"/>
          <wp:positionH relativeFrom="page">
            <wp:align>left</wp:align>
          </wp:positionH>
          <wp:positionV relativeFrom="page">
            <wp:align>top</wp:align>
          </wp:positionV>
          <wp:extent cx="7560310" cy="6985000"/>
          <wp:effectExtent l="0" t="0" r="2540" b="6350"/>
          <wp:wrapNone/>
          <wp:docPr id="7" name="图片 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9477" w14:textId="55AEDE3B" w:rsidR="00A432CD" w:rsidRDefault="00C866D8" w:rsidP="00B72444">
    <w:pPr>
      <w:pStyle w:val="Header"/>
    </w:pPr>
    <w:r w:rsidRPr="00C866D8">
      <w:t>EC-76/</w:t>
    </w:r>
    <w:r>
      <w:rPr>
        <w:rFonts w:ascii="Microsoft YaHei" w:eastAsia="Microsoft YaHei" w:hAnsi="Microsoft YaHei" w:cs="Microsoft YaHei" w:hint="eastAsia"/>
        <w:lang w:eastAsia="zh-CN"/>
      </w:rPr>
      <w:t>文件</w:t>
    </w:r>
    <w:r w:rsidRPr="00C866D8">
      <w:t>3.1(14), DRAFT 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FD7ADB">
      <w:rPr>
        <w:rStyle w:val="PageNumber"/>
        <w:noProof/>
      </w:rPr>
      <w:t>9</w:t>
    </w:r>
    <w:r w:rsidR="00A432CD" w:rsidRPr="00C2459D">
      <w:rPr>
        <w:rStyle w:val="PageNumber"/>
      </w:rPr>
      <w:fldChar w:fldCharType="end"/>
    </w:r>
    <w:r w:rsidR="0024354D">
      <w:rPr>
        <w:noProof/>
        <w:lang w:eastAsia="zh-CN"/>
      </w:rPr>
      <mc:AlternateContent>
        <mc:Choice Requires="wps">
          <w:drawing>
            <wp:anchor distT="0" distB="0" distL="114300" distR="114300" simplePos="0" relativeHeight="251654656" behindDoc="0" locked="0" layoutInCell="1" allowOverlap="1" wp14:anchorId="1EBD50F2" wp14:editId="1F4CEFAB">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B7E42" id="矩形 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4354D">
      <w:rPr>
        <w:noProof/>
        <w:lang w:eastAsia="zh-CN"/>
      </w:rPr>
      <mc:AlternateContent>
        <mc:Choice Requires="wps">
          <w:drawing>
            <wp:anchor distT="0" distB="0" distL="114300" distR="114300" simplePos="0" relativeHeight="251655680" behindDoc="0" locked="0" layoutInCell="1" allowOverlap="1" wp14:anchorId="578E15A3" wp14:editId="3F101A80">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4F77E" id="矩形 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841C" w14:textId="3F3EDEF2" w:rsidR="008F13BF" w:rsidRDefault="0024354D" w:rsidP="00023489">
    <w:pPr>
      <w:pStyle w:val="Header"/>
      <w:spacing w:after="120"/>
      <w:jc w:val="left"/>
    </w:pPr>
    <w:r>
      <w:rPr>
        <w:noProof/>
        <w:lang w:eastAsia="zh-CN"/>
      </w:rPr>
      <mc:AlternateContent>
        <mc:Choice Requires="wps">
          <w:drawing>
            <wp:anchor distT="0" distB="0" distL="114300" distR="114300" simplePos="0" relativeHeight="251656704" behindDoc="0" locked="0" layoutInCell="1" allowOverlap="1" wp14:anchorId="5052A5D3" wp14:editId="48249A43">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C8EA" id="矩形 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zh-CN"/>
      </w:rPr>
      <mc:AlternateContent>
        <mc:Choice Requires="wps">
          <w:drawing>
            <wp:anchor distT="0" distB="0" distL="114300" distR="114300" simplePos="0" relativeHeight="251658752" behindDoc="0" locked="0" layoutInCell="1" allowOverlap="1" wp14:anchorId="4536139D" wp14:editId="2C329DD8">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19AD" id="矩形 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7BDD"/>
    <w:multiLevelType w:val="hybridMultilevel"/>
    <w:tmpl w:val="45DEC9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86B6777"/>
    <w:multiLevelType w:val="hybridMultilevel"/>
    <w:tmpl w:val="F70C2D3E"/>
    <w:lvl w:ilvl="0" w:tplc="2084C2AC">
      <w:start w:val="1"/>
      <w:numFmt w:val="decimal"/>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3786696">
    <w:abstractNumId w:val="32"/>
  </w:num>
  <w:num w:numId="2" w16cid:durableId="754206504">
    <w:abstractNumId w:val="47"/>
  </w:num>
  <w:num w:numId="3" w16cid:durableId="944118378">
    <w:abstractNumId w:val="30"/>
  </w:num>
  <w:num w:numId="4" w16cid:durableId="148518839">
    <w:abstractNumId w:val="39"/>
  </w:num>
  <w:num w:numId="5" w16cid:durableId="116948588">
    <w:abstractNumId w:val="20"/>
  </w:num>
  <w:num w:numId="6" w16cid:durableId="9110280">
    <w:abstractNumId w:val="25"/>
  </w:num>
  <w:num w:numId="7" w16cid:durableId="550967532">
    <w:abstractNumId w:val="21"/>
  </w:num>
  <w:num w:numId="8" w16cid:durableId="1965576382">
    <w:abstractNumId w:val="33"/>
  </w:num>
  <w:num w:numId="9" w16cid:durableId="966467638">
    <w:abstractNumId w:val="24"/>
  </w:num>
  <w:num w:numId="10" w16cid:durableId="1075014680">
    <w:abstractNumId w:val="23"/>
  </w:num>
  <w:num w:numId="11" w16cid:durableId="902956987">
    <w:abstractNumId w:val="38"/>
  </w:num>
  <w:num w:numId="12" w16cid:durableId="631667706">
    <w:abstractNumId w:val="13"/>
  </w:num>
  <w:num w:numId="13" w16cid:durableId="1263028866">
    <w:abstractNumId w:val="28"/>
  </w:num>
  <w:num w:numId="14" w16cid:durableId="645746938">
    <w:abstractNumId w:val="43"/>
  </w:num>
  <w:num w:numId="15" w16cid:durableId="893396746">
    <w:abstractNumId w:val="22"/>
  </w:num>
  <w:num w:numId="16" w16cid:durableId="425536002">
    <w:abstractNumId w:val="9"/>
  </w:num>
  <w:num w:numId="17" w16cid:durableId="1172601826">
    <w:abstractNumId w:val="7"/>
  </w:num>
  <w:num w:numId="18" w16cid:durableId="2051109078">
    <w:abstractNumId w:val="6"/>
  </w:num>
  <w:num w:numId="19" w16cid:durableId="204492243">
    <w:abstractNumId w:val="5"/>
  </w:num>
  <w:num w:numId="20" w16cid:durableId="1726174460">
    <w:abstractNumId w:val="4"/>
  </w:num>
  <w:num w:numId="21" w16cid:durableId="1443457017">
    <w:abstractNumId w:val="8"/>
  </w:num>
  <w:num w:numId="22" w16cid:durableId="858860407">
    <w:abstractNumId w:val="3"/>
  </w:num>
  <w:num w:numId="23" w16cid:durableId="1091198102">
    <w:abstractNumId w:val="2"/>
  </w:num>
  <w:num w:numId="24" w16cid:durableId="1663310182">
    <w:abstractNumId w:val="1"/>
  </w:num>
  <w:num w:numId="25" w16cid:durableId="2053578333">
    <w:abstractNumId w:val="0"/>
  </w:num>
  <w:num w:numId="26" w16cid:durableId="99450497">
    <w:abstractNumId w:val="45"/>
  </w:num>
  <w:num w:numId="27" w16cid:durableId="1047533021">
    <w:abstractNumId w:val="34"/>
  </w:num>
  <w:num w:numId="28" w16cid:durableId="464005548">
    <w:abstractNumId w:val="26"/>
  </w:num>
  <w:num w:numId="29" w16cid:durableId="370885887">
    <w:abstractNumId w:val="35"/>
  </w:num>
  <w:num w:numId="30" w16cid:durableId="1317151881">
    <w:abstractNumId w:val="36"/>
  </w:num>
  <w:num w:numId="31" w16cid:durableId="1559903254">
    <w:abstractNumId w:val="16"/>
  </w:num>
  <w:num w:numId="32" w16cid:durableId="833955529">
    <w:abstractNumId w:val="42"/>
  </w:num>
  <w:num w:numId="33" w16cid:durableId="389886881">
    <w:abstractNumId w:val="40"/>
  </w:num>
  <w:num w:numId="34" w16cid:durableId="61026629">
    <w:abstractNumId w:val="27"/>
  </w:num>
  <w:num w:numId="35" w16cid:durableId="1025404453">
    <w:abstractNumId w:val="29"/>
  </w:num>
  <w:num w:numId="36" w16cid:durableId="1823888816">
    <w:abstractNumId w:val="46"/>
  </w:num>
  <w:num w:numId="37" w16cid:durableId="997148954">
    <w:abstractNumId w:val="37"/>
  </w:num>
  <w:num w:numId="38" w16cid:durableId="61099702">
    <w:abstractNumId w:val="14"/>
  </w:num>
  <w:num w:numId="39" w16cid:durableId="1701317759">
    <w:abstractNumId w:val="15"/>
  </w:num>
  <w:num w:numId="40" w16cid:durableId="1614289166">
    <w:abstractNumId w:val="18"/>
  </w:num>
  <w:num w:numId="41" w16cid:durableId="1158612535">
    <w:abstractNumId w:val="11"/>
  </w:num>
  <w:num w:numId="42" w16cid:durableId="2064480027">
    <w:abstractNumId w:val="44"/>
  </w:num>
  <w:num w:numId="43" w16cid:durableId="1652564615">
    <w:abstractNumId w:val="19"/>
  </w:num>
  <w:num w:numId="44" w16cid:durableId="70658227">
    <w:abstractNumId w:val="31"/>
  </w:num>
  <w:num w:numId="45" w16cid:durableId="1673684543">
    <w:abstractNumId w:val="41"/>
  </w:num>
  <w:num w:numId="46" w16cid:durableId="1370757906">
    <w:abstractNumId w:val="12"/>
  </w:num>
  <w:num w:numId="47" w16cid:durableId="988676098">
    <w:abstractNumId w:val="17"/>
  </w:num>
  <w:num w:numId="48" w16cid:durableId="1532573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7B"/>
    <w:rsid w:val="000000B2"/>
    <w:rsid w:val="00000CE6"/>
    <w:rsid w:val="000010B4"/>
    <w:rsid w:val="00005301"/>
    <w:rsid w:val="00011A03"/>
    <w:rsid w:val="000133EE"/>
    <w:rsid w:val="00015B60"/>
    <w:rsid w:val="000206A8"/>
    <w:rsid w:val="00021976"/>
    <w:rsid w:val="00022E61"/>
    <w:rsid w:val="00023489"/>
    <w:rsid w:val="00023C4A"/>
    <w:rsid w:val="00027205"/>
    <w:rsid w:val="0003137A"/>
    <w:rsid w:val="00032ADF"/>
    <w:rsid w:val="00033A92"/>
    <w:rsid w:val="00034FCD"/>
    <w:rsid w:val="000366E4"/>
    <w:rsid w:val="000369A9"/>
    <w:rsid w:val="00036A27"/>
    <w:rsid w:val="0003773D"/>
    <w:rsid w:val="00041171"/>
    <w:rsid w:val="00041727"/>
    <w:rsid w:val="0004226F"/>
    <w:rsid w:val="00046D06"/>
    <w:rsid w:val="00050F8E"/>
    <w:rsid w:val="00051346"/>
    <w:rsid w:val="000518BB"/>
    <w:rsid w:val="00052628"/>
    <w:rsid w:val="00056BC7"/>
    <w:rsid w:val="00056FD4"/>
    <w:rsid w:val="000573AD"/>
    <w:rsid w:val="000577E4"/>
    <w:rsid w:val="000609E8"/>
    <w:rsid w:val="0006123B"/>
    <w:rsid w:val="00063179"/>
    <w:rsid w:val="00064F6B"/>
    <w:rsid w:val="000650A1"/>
    <w:rsid w:val="00065344"/>
    <w:rsid w:val="0006590C"/>
    <w:rsid w:val="00072F17"/>
    <w:rsid w:val="000731AA"/>
    <w:rsid w:val="0007355B"/>
    <w:rsid w:val="000738FB"/>
    <w:rsid w:val="000806D8"/>
    <w:rsid w:val="0008214B"/>
    <w:rsid w:val="00082449"/>
    <w:rsid w:val="00082C80"/>
    <w:rsid w:val="00083847"/>
    <w:rsid w:val="00083C36"/>
    <w:rsid w:val="00084D58"/>
    <w:rsid w:val="00086010"/>
    <w:rsid w:val="0008663B"/>
    <w:rsid w:val="00087ACD"/>
    <w:rsid w:val="00092CAE"/>
    <w:rsid w:val="00093353"/>
    <w:rsid w:val="000948F3"/>
    <w:rsid w:val="00095E48"/>
    <w:rsid w:val="000A145C"/>
    <w:rsid w:val="000A18E9"/>
    <w:rsid w:val="000A46AF"/>
    <w:rsid w:val="000A4F1C"/>
    <w:rsid w:val="000A69BF"/>
    <w:rsid w:val="000B0E22"/>
    <w:rsid w:val="000B2417"/>
    <w:rsid w:val="000B2D4B"/>
    <w:rsid w:val="000B7574"/>
    <w:rsid w:val="000C053B"/>
    <w:rsid w:val="000C225A"/>
    <w:rsid w:val="000C23D2"/>
    <w:rsid w:val="000C33DE"/>
    <w:rsid w:val="000C3803"/>
    <w:rsid w:val="000C4EA8"/>
    <w:rsid w:val="000C5789"/>
    <w:rsid w:val="000C6781"/>
    <w:rsid w:val="000C77CF"/>
    <w:rsid w:val="000D0753"/>
    <w:rsid w:val="000D38F4"/>
    <w:rsid w:val="000D61FB"/>
    <w:rsid w:val="000E009C"/>
    <w:rsid w:val="000E0108"/>
    <w:rsid w:val="000E1CFC"/>
    <w:rsid w:val="000E7982"/>
    <w:rsid w:val="000F5E49"/>
    <w:rsid w:val="000F7A87"/>
    <w:rsid w:val="00101A06"/>
    <w:rsid w:val="00102EAE"/>
    <w:rsid w:val="001047DC"/>
    <w:rsid w:val="00104C4D"/>
    <w:rsid w:val="00105D2E"/>
    <w:rsid w:val="001065E2"/>
    <w:rsid w:val="00111201"/>
    <w:rsid w:val="00111BFD"/>
    <w:rsid w:val="00112878"/>
    <w:rsid w:val="00112AD1"/>
    <w:rsid w:val="0011498B"/>
    <w:rsid w:val="00120147"/>
    <w:rsid w:val="001210CF"/>
    <w:rsid w:val="00121673"/>
    <w:rsid w:val="00121AA5"/>
    <w:rsid w:val="00123140"/>
    <w:rsid w:val="00123D94"/>
    <w:rsid w:val="001274CB"/>
    <w:rsid w:val="00130046"/>
    <w:rsid w:val="00130BBC"/>
    <w:rsid w:val="00133D13"/>
    <w:rsid w:val="0013614E"/>
    <w:rsid w:val="00136A8E"/>
    <w:rsid w:val="00140C85"/>
    <w:rsid w:val="001421D2"/>
    <w:rsid w:val="00142690"/>
    <w:rsid w:val="001430B7"/>
    <w:rsid w:val="00143F57"/>
    <w:rsid w:val="00150DBD"/>
    <w:rsid w:val="00156F9B"/>
    <w:rsid w:val="00163BA3"/>
    <w:rsid w:val="00166B31"/>
    <w:rsid w:val="0016759D"/>
    <w:rsid w:val="00167D54"/>
    <w:rsid w:val="00171B14"/>
    <w:rsid w:val="00173E6A"/>
    <w:rsid w:val="00174B89"/>
    <w:rsid w:val="001762CD"/>
    <w:rsid w:val="00176AB5"/>
    <w:rsid w:val="00177054"/>
    <w:rsid w:val="001774C1"/>
    <w:rsid w:val="00180771"/>
    <w:rsid w:val="0018269E"/>
    <w:rsid w:val="00183F17"/>
    <w:rsid w:val="0018483B"/>
    <w:rsid w:val="00187355"/>
    <w:rsid w:val="00187506"/>
    <w:rsid w:val="001876F8"/>
    <w:rsid w:val="00190854"/>
    <w:rsid w:val="00193040"/>
    <w:rsid w:val="001930A3"/>
    <w:rsid w:val="001969C8"/>
    <w:rsid w:val="00196EB8"/>
    <w:rsid w:val="00197A6D"/>
    <w:rsid w:val="001A0DCE"/>
    <w:rsid w:val="001A2081"/>
    <w:rsid w:val="001A25F0"/>
    <w:rsid w:val="001A341E"/>
    <w:rsid w:val="001A3C6F"/>
    <w:rsid w:val="001A733F"/>
    <w:rsid w:val="001B0EA6"/>
    <w:rsid w:val="001B1CDF"/>
    <w:rsid w:val="001B2EC4"/>
    <w:rsid w:val="001B56F4"/>
    <w:rsid w:val="001C0DA8"/>
    <w:rsid w:val="001C2F61"/>
    <w:rsid w:val="001C5462"/>
    <w:rsid w:val="001D0FAD"/>
    <w:rsid w:val="001D265C"/>
    <w:rsid w:val="001D3062"/>
    <w:rsid w:val="001D3CFB"/>
    <w:rsid w:val="001D559B"/>
    <w:rsid w:val="001D6302"/>
    <w:rsid w:val="001E2C22"/>
    <w:rsid w:val="001E2FAD"/>
    <w:rsid w:val="001E3415"/>
    <w:rsid w:val="001E740C"/>
    <w:rsid w:val="001E7909"/>
    <w:rsid w:val="001E7DD0"/>
    <w:rsid w:val="001F0CFE"/>
    <w:rsid w:val="001F1BDA"/>
    <w:rsid w:val="001F51B1"/>
    <w:rsid w:val="0020095E"/>
    <w:rsid w:val="00202D7E"/>
    <w:rsid w:val="00206763"/>
    <w:rsid w:val="002068C0"/>
    <w:rsid w:val="00207E19"/>
    <w:rsid w:val="00210BFE"/>
    <w:rsid w:val="00210D30"/>
    <w:rsid w:val="00210FA9"/>
    <w:rsid w:val="002124DD"/>
    <w:rsid w:val="002130D2"/>
    <w:rsid w:val="00213706"/>
    <w:rsid w:val="002145F2"/>
    <w:rsid w:val="002204FD"/>
    <w:rsid w:val="00220A8C"/>
    <w:rsid w:val="00221020"/>
    <w:rsid w:val="00221610"/>
    <w:rsid w:val="0022492D"/>
    <w:rsid w:val="00227029"/>
    <w:rsid w:val="002308B5"/>
    <w:rsid w:val="00233BA9"/>
    <w:rsid w:val="00233C0B"/>
    <w:rsid w:val="00234528"/>
    <w:rsid w:val="00234A34"/>
    <w:rsid w:val="0024000F"/>
    <w:rsid w:val="00240848"/>
    <w:rsid w:val="0024129F"/>
    <w:rsid w:val="0024354D"/>
    <w:rsid w:val="00245C0C"/>
    <w:rsid w:val="00250F73"/>
    <w:rsid w:val="0025255D"/>
    <w:rsid w:val="00255EE3"/>
    <w:rsid w:val="0025693E"/>
    <w:rsid w:val="00256B3D"/>
    <w:rsid w:val="0026743C"/>
    <w:rsid w:val="00270480"/>
    <w:rsid w:val="00271C8D"/>
    <w:rsid w:val="00274567"/>
    <w:rsid w:val="002779AF"/>
    <w:rsid w:val="00281510"/>
    <w:rsid w:val="002823D8"/>
    <w:rsid w:val="0028531A"/>
    <w:rsid w:val="00285446"/>
    <w:rsid w:val="00285DBD"/>
    <w:rsid w:val="00290082"/>
    <w:rsid w:val="00291FF2"/>
    <w:rsid w:val="00295593"/>
    <w:rsid w:val="0029640E"/>
    <w:rsid w:val="002A1B45"/>
    <w:rsid w:val="002A2548"/>
    <w:rsid w:val="002A354F"/>
    <w:rsid w:val="002A386C"/>
    <w:rsid w:val="002A43EE"/>
    <w:rsid w:val="002A6DD7"/>
    <w:rsid w:val="002B09DF"/>
    <w:rsid w:val="002B540D"/>
    <w:rsid w:val="002B7A7E"/>
    <w:rsid w:val="002C30BC"/>
    <w:rsid w:val="002C3F7B"/>
    <w:rsid w:val="002C436C"/>
    <w:rsid w:val="002C5965"/>
    <w:rsid w:val="002C5ADA"/>
    <w:rsid w:val="002C5E15"/>
    <w:rsid w:val="002C7A88"/>
    <w:rsid w:val="002C7AB9"/>
    <w:rsid w:val="002D232B"/>
    <w:rsid w:val="002D2759"/>
    <w:rsid w:val="002D59C6"/>
    <w:rsid w:val="002D5E00"/>
    <w:rsid w:val="002D5EE2"/>
    <w:rsid w:val="002D6DAC"/>
    <w:rsid w:val="002D71FB"/>
    <w:rsid w:val="002E261D"/>
    <w:rsid w:val="002E366F"/>
    <w:rsid w:val="002E3FAD"/>
    <w:rsid w:val="002E4E16"/>
    <w:rsid w:val="002F2F7D"/>
    <w:rsid w:val="002F6DAC"/>
    <w:rsid w:val="002F722D"/>
    <w:rsid w:val="00301E8C"/>
    <w:rsid w:val="00306159"/>
    <w:rsid w:val="00307DDD"/>
    <w:rsid w:val="003102DB"/>
    <w:rsid w:val="00310527"/>
    <w:rsid w:val="003109CF"/>
    <w:rsid w:val="003143C9"/>
    <w:rsid w:val="003146E9"/>
    <w:rsid w:val="00314D5D"/>
    <w:rsid w:val="0031528B"/>
    <w:rsid w:val="003168C1"/>
    <w:rsid w:val="00316E73"/>
    <w:rsid w:val="003172FA"/>
    <w:rsid w:val="00320009"/>
    <w:rsid w:val="003204FD"/>
    <w:rsid w:val="003211BD"/>
    <w:rsid w:val="00322039"/>
    <w:rsid w:val="00323290"/>
    <w:rsid w:val="0032424A"/>
    <w:rsid w:val="003245D3"/>
    <w:rsid w:val="003249FB"/>
    <w:rsid w:val="00324BFB"/>
    <w:rsid w:val="00325ECE"/>
    <w:rsid w:val="0032712B"/>
    <w:rsid w:val="00330AA3"/>
    <w:rsid w:val="00331584"/>
    <w:rsid w:val="00331964"/>
    <w:rsid w:val="00334987"/>
    <w:rsid w:val="00340C69"/>
    <w:rsid w:val="00342E34"/>
    <w:rsid w:val="003439B8"/>
    <w:rsid w:val="0034409D"/>
    <w:rsid w:val="00347D5B"/>
    <w:rsid w:val="0035093E"/>
    <w:rsid w:val="00353D0C"/>
    <w:rsid w:val="003550B7"/>
    <w:rsid w:val="00364850"/>
    <w:rsid w:val="00370D97"/>
    <w:rsid w:val="00371C8B"/>
    <w:rsid w:val="00371CF1"/>
    <w:rsid w:val="0037222D"/>
    <w:rsid w:val="00373128"/>
    <w:rsid w:val="00374581"/>
    <w:rsid w:val="003750C1"/>
    <w:rsid w:val="003773B0"/>
    <w:rsid w:val="00377BB4"/>
    <w:rsid w:val="0038051E"/>
    <w:rsid w:val="00380AF7"/>
    <w:rsid w:val="00381B6E"/>
    <w:rsid w:val="00381C4F"/>
    <w:rsid w:val="0038481D"/>
    <w:rsid w:val="00387188"/>
    <w:rsid w:val="00390227"/>
    <w:rsid w:val="0039237A"/>
    <w:rsid w:val="00394A05"/>
    <w:rsid w:val="003952F2"/>
    <w:rsid w:val="00396E3C"/>
    <w:rsid w:val="00397770"/>
    <w:rsid w:val="00397880"/>
    <w:rsid w:val="003A0F85"/>
    <w:rsid w:val="003A29D3"/>
    <w:rsid w:val="003A7016"/>
    <w:rsid w:val="003B0C08"/>
    <w:rsid w:val="003B7982"/>
    <w:rsid w:val="003B7A0C"/>
    <w:rsid w:val="003B7BEA"/>
    <w:rsid w:val="003C17A5"/>
    <w:rsid w:val="003C1843"/>
    <w:rsid w:val="003C452F"/>
    <w:rsid w:val="003C6BAA"/>
    <w:rsid w:val="003C6FBF"/>
    <w:rsid w:val="003C780E"/>
    <w:rsid w:val="003D1403"/>
    <w:rsid w:val="003D1552"/>
    <w:rsid w:val="003D17AD"/>
    <w:rsid w:val="003D2D89"/>
    <w:rsid w:val="003D3F4E"/>
    <w:rsid w:val="003D5B75"/>
    <w:rsid w:val="003D5E76"/>
    <w:rsid w:val="003D6326"/>
    <w:rsid w:val="003E0FFA"/>
    <w:rsid w:val="003E2284"/>
    <w:rsid w:val="003E315A"/>
    <w:rsid w:val="003E381F"/>
    <w:rsid w:val="003E4046"/>
    <w:rsid w:val="003E4A85"/>
    <w:rsid w:val="003E4C06"/>
    <w:rsid w:val="003E5FC4"/>
    <w:rsid w:val="003E75EB"/>
    <w:rsid w:val="003E75EC"/>
    <w:rsid w:val="003F003A"/>
    <w:rsid w:val="003F0DF2"/>
    <w:rsid w:val="003F125B"/>
    <w:rsid w:val="003F589F"/>
    <w:rsid w:val="003F5C80"/>
    <w:rsid w:val="003F5E73"/>
    <w:rsid w:val="003F5F57"/>
    <w:rsid w:val="003F7B3F"/>
    <w:rsid w:val="004007AE"/>
    <w:rsid w:val="00401805"/>
    <w:rsid w:val="00403BCE"/>
    <w:rsid w:val="0040437F"/>
    <w:rsid w:val="00404561"/>
    <w:rsid w:val="004058AD"/>
    <w:rsid w:val="004064E8"/>
    <w:rsid w:val="00407978"/>
    <w:rsid w:val="0041078D"/>
    <w:rsid w:val="004113A3"/>
    <w:rsid w:val="00411F48"/>
    <w:rsid w:val="0041401C"/>
    <w:rsid w:val="00416F97"/>
    <w:rsid w:val="00416F9A"/>
    <w:rsid w:val="00417BC3"/>
    <w:rsid w:val="00422979"/>
    <w:rsid w:val="00424F3C"/>
    <w:rsid w:val="00425173"/>
    <w:rsid w:val="0043039B"/>
    <w:rsid w:val="00430ADA"/>
    <w:rsid w:val="00430F51"/>
    <w:rsid w:val="00436197"/>
    <w:rsid w:val="004423FE"/>
    <w:rsid w:val="00445C35"/>
    <w:rsid w:val="00453024"/>
    <w:rsid w:val="0045305A"/>
    <w:rsid w:val="00454B41"/>
    <w:rsid w:val="0045505F"/>
    <w:rsid w:val="0045655D"/>
    <w:rsid w:val="0045663A"/>
    <w:rsid w:val="004570E0"/>
    <w:rsid w:val="0046344E"/>
    <w:rsid w:val="00463929"/>
    <w:rsid w:val="004667E7"/>
    <w:rsid w:val="004672CF"/>
    <w:rsid w:val="004709A8"/>
    <w:rsid w:val="00470DEF"/>
    <w:rsid w:val="004723D3"/>
    <w:rsid w:val="004738D7"/>
    <w:rsid w:val="00475797"/>
    <w:rsid w:val="00476597"/>
    <w:rsid w:val="00476D0A"/>
    <w:rsid w:val="00477E24"/>
    <w:rsid w:val="00487559"/>
    <w:rsid w:val="00491024"/>
    <w:rsid w:val="00491F2C"/>
    <w:rsid w:val="0049253B"/>
    <w:rsid w:val="004A140B"/>
    <w:rsid w:val="004A172B"/>
    <w:rsid w:val="004A19FF"/>
    <w:rsid w:val="004A4B47"/>
    <w:rsid w:val="004A573D"/>
    <w:rsid w:val="004B0EC9"/>
    <w:rsid w:val="004B3453"/>
    <w:rsid w:val="004B7BAA"/>
    <w:rsid w:val="004C13BE"/>
    <w:rsid w:val="004C2DF7"/>
    <w:rsid w:val="004C4E0B"/>
    <w:rsid w:val="004C4E23"/>
    <w:rsid w:val="004C5E2A"/>
    <w:rsid w:val="004D497E"/>
    <w:rsid w:val="004E0CBD"/>
    <w:rsid w:val="004E4809"/>
    <w:rsid w:val="004E4966"/>
    <w:rsid w:val="004E4CC3"/>
    <w:rsid w:val="004E5985"/>
    <w:rsid w:val="004E6352"/>
    <w:rsid w:val="004E6460"/>
    <w:rsid w:val="004F6B46"/>
    <w:rsid w:val="005027E3"/>
    <w:rsid w:val="00502BA0"/>
    <w:rsid w:val="0050314D"/>
    <w:rsid w:val="00503C50"/>
    <w:rsid w:val="0050425E"/>
    <w:rsid w:val="0051054C"/>
    <w:rsid w:val="005111DC"/>
    <w:rsid w:val="00511899"/>
    <w:rsid w:val="00511999"/>
    <w:rsid w:val="00513F2F"/>
    <w:rsid w:val="005145D6"/>
    <w:rsid w:val="005161A0"/>
    <w:rsid w:val="00521EA5"/>
    <w:rsid w:val="00523E9F"/>
    <w:rsid w:val="00525B80"/>
    <w:rsid w:val="00526DF0"/>
    <w:rsid w:val="0053098F"/>
    <w:rsid w:val="00531479"/>
    <w:rsid w:val="00536B2E"/>
    <w:rsid w:val="005404EB"/>
    <w:rsid w:val="0054693F"/>
    <w:rsid w:val="00546D8E"/>
    <w:rsid w:val="0054785B"/>
    <w:rsid w:val="00550907"/>
    <w:rsid w:val="00551C76"/>
    <w:rsid w:val="0055256A"/>
    <w:rsid w:val="00553738"/>
    <w:rsid w:val="00553F7E"/>
    <w:rsid w:val="00563C21"/>
    <w:rsid w:val="00564DCB"/>
    <w:rsid w:val="0056646F"/>
    <w:rsid w:val="00571AE1"/>
    <w:rsid w:val="00573963"/>
    <w:rsid w:val="00573F2F"/>
    <w:rsid w:val="00574ED5"/>
    <w:rsid w:val="00575838"/>
    <w:rsid w:val="00576BBC"/>
    <w:rsid w:val="00580A7F"/>
    <w:rsid w:val="00581B28"/>
    <w:rsid w:val="00582FC0"/>
    <w:rsid w:val="00584F00"/>
    <w:rsid w:val="00585741"/>
    <w:rsid w:val="005859C2"/>
    <w:rsid w:val="00586ABA"/>
    <w:rsid w:val="00586E3C"/>
    <w:rsid w:val="00590E36"/>
    <w:rsid w:val="00592267"/>
    <w:rsid w:val="0059421F"/>
    <w:rsid w:val="005953B9"/>
    <w:rsid w:val="005A0158"/>
    <w:rsid w:val="005A136D"/>
    <w:rsid w:val="005A14DC"/>
    <w:rsid w:val="005A1F36"/>
    <w:rsid w:val="005A4A57"/>
    <w:rsid w:val="005A4BEB"/>
    <w:rsid w:val="005A6C76"/>
    <w:rsid w:val="005A6ED1"/>
    <w:rsid w:val="005B0AE2"/>
    <w:rsid w:val="005B1F2C"/>
    <w:rsid w:val="005B3EF1"/>
    <w:rsid w:val="005B5F3C"/>
    <w:rsid w:val="005C41F2"/>
    <w:rsid w:val="005D03D9"/>
    <w:rsid w:val="005D1EE8"/>
    <w:rsid w:val="005D49DB"/>
    <w:rsid w:val="005D56AE"/>
    <w:rsid w:val="005D666D"/>
    <w:rsid w:val="005E2B3F"/>
    <w:rsid w:val="005E3A59"/>
    <w:rsid w:val="005E4761"/>
    <w:rsid w:val="005E5068"/>
    <w:rsid w:val="005E7412"/>
    <w:rsid w:val="005E7C94"/>
    <w:rsid w:val="005F134C"/>
    <w:rsid w:val="005F1720"/>
    <w:rsid w:val="005F2134"/>
    <w:rsid w:val="005F476A"/>
    <w:rsid w:val="0060121D"/>
    <w:rsid w:val="00604802"/>
    <w:rsid w:val="006062BE"/>
    <w:rsid w:val="0060746E"/>
    <w:rsid w:val="0061097B"/>
    <w:rsid w:val="0061321A"/>
    <w:rsid w:val="00615AB0"/>
    <w:rsid w:val="00616247"/>
    <w:rsid w:val="0061679F"/>
    <w:rsid w:val="0061778C"/>
    <w:rsid w:val="00620902"/>
    <w:rsid w:val="00627F09"/>
    <w:rsid w:val="00631B51"/>
    <w:rsid w:val="006335F0"/>
    <w:rsid w:val="00634EE6"/>
    <w:rsid w:val="00636B90"/>
    <w:rsid w:val="00637BBA"/>
    <w:rsid w:val="00645CD7"/>
    <w:rsid w:val="00645E14"/>
    <w:rsid w:val="006466FA"/>
    <w:rsid w:val="0064738B"/>
    <w:rsid w:val="006508EA"/>
    <w:rsid w:val="006512B4"/>
    <w:rsid w:val="00652636"/>
    <w:rsid w:val="00666EE4"/>
    <w:rsid w:val="00667C95"/>
    <w:rsid w:val="00667E62"/>
    <w:rsid w:val="00667E86"/>
    <w:rsid w:val="00672166"/>
    <w:rsid w:val="006818F6"/>
    <w:rsid w:val="00682886"/>
    <w:rsid w:val="0068392D"/>
    <w:rsid w:val="006849DB"/>
    <w:rsid w:val="00685473"/>
    <w:rsid w:val="006871A7"/>
    <w:rsid w:val="00687DFB"/>
    <w:rsid w:val="006911E7"/>
    <w:rsid w:val="00691B87"/>
    <w:rsid w:val="0069388A"/>
    <w:rsid w:val="006943DE"/>
    <w:rsid w:val="006957E1"/>
    <w:rsid w:val="00697DB5"/>
    <w:rsid w:val="006A1B33"/>
    <w:rsid w:val="006A1FD0"/>
    <w:rsid w:val="006A3E7F"/>
    <w:rsid w:val="006A492A"/>
    <w:rsid w:val="006B3229"/>
    <w:rsid w:val="006B4D6C"/>
    <w:rsid w:val="006B5C72"/>
    <w:rsid w:val="006B7C5A"/>
    <w:rsid w:val="006C289D"/>
    <w:rsid w:val="006C2C8A"/>
    <w:rsid w:val="006C77EB"/>
    <w:rsid w:val="006D0310"/>
    <w:rsid w:val="006D18AB"/>
    <w:rsid w:val="006D2009"/>
    <w:rsid w:val="006D3817"/>
    <w:rsid w:val="006D4A30"/>
    <w:rsid w:val="006D5576"/>
    <w:rsid w:val="006E0437"/>
    <w:rsid w:val="006E3BC7"/>
    <w:rsid w:val="006E45C7"/>
    <w:rsid w:val="006E542F"/>
    <w:rsid w:val="006E61DD"/>
    <w:rsid w:val="006E623D"/>
    <w:rsid w:val="006E6E7C"/>
    <w:rsid w:val="006E766D"/>
    <w:rsid w:val="006F4B29"/>
    <w:rsid w:val="006F6CE9"/>
    <w:rsid w:val="006F6D75"/>
    <w:rsid w:val="0070517C"/>
    <w:rsid w:val="00705C9F"/>
    <w:rsid w:val="0071245E"/>
    <w:rsid w:val="007131C3"/>
    <w:rsid w:val="00714F34"/>
    <w:rsid w:val="00715120"/>
    <w:rsid w:val="00716951"/>
    <w:rsid w:val="00720F6B"/>
    <w:rsid w:val="0072154E"/>
    <w:rsid w:val="00721FE1"/>
    <w:rsid w:val="00722E8E"/>
    <w:rsid w:val="00724598"/>
    <w:rsid w:val="00725618"/>
    <w:rsid w:val="00725B37"/>
    <w:rsid w:val="00730ADA"/>
    <w:rsid w:val="00730DAB"/>
    <w:rsid w:val="0073107F"/>
    <w:rsid w:val="00732C37"/>
    <w:rsid w:val="007335C2"/>
    <w:rsid w:val="00733CA0"/>
    <w:rsid w:val="00735D9E"/>
    <w:rsid w:val="007368A6"/>
    <w:rsid w:val="00743109"/>
    <w:rsid w:val="00745A09"/>
    <w:rsid w:val="00745AB4"/>
    <w:rsid w:val="00751EAF"/>
    <w:rsid w:val="00754CF7"/>
    <w:rsid w:val="00757B0D"/>
    <w:rsid w:val="00761320"/>
    <w:rsid w:val="007651B1"/>
    <w:rsid w:val="00767CE1"/>
    <w:rsid w:val="00771A68"/>
    <w:rsid w:val="00774291"/>
    <w:rsid w:val="007744D2"/>
    <w:rsid w:val="007759A9"/>
    <w:rsid w:val="007763D5"/>
    <w:rsid w:val="007773B3"/>
    <w:rsid w:val="00777D97"/>
    <w:rsid w:val="00781E0F"/>
    <w:rsid w:val="007851B5"/>
    <w:rsid w:val="00786136"/>
    <w:rsid w:val="00786941"/>
    <w:rsid w:val="0078737B"/>
    <w:rsid w:val="00792A98"/>
    <w:rsid w:val="007934FD"/>
    <w:rsid w:val="007936BC"/>
    <w:rsid w:val="007937A9"/>
    <w:rsid w:val="00793B11"/>
    <w:rsid w:val="00793B2C"/>
    <w:rsid w:val="007A0F3E"/>
    <w:rsid w:val="007A242A"/>
    <w:rsid w:val="007A5E0D"/>
    <w:rsid w:val="007B0019"/>
    <w:rsid w:val="007B05CF"/>
    <w:rsid w:val="007B1CAB"/>
    <w:rsid w:val="007C212A"/>
    <w:rsid w:val="007D01BE"/>
    <w:rsid w:val="007D01C5"/>
    <w:rsid w:val="007D0DF4"/>
    <w:rsid w:val="007D323E"/>
    <w:rsid w:val="007D3CBF"/>
    <w:rsid w:val="007D3DD6"/>
    <w:rsid w:val="007D5B3C"/>
    <w:rsid w:val="007D64B0"/>
    <w:rsid w:val="007E1F44"/>
    <w:rsid w:val="007E2E5B"/>
    <w:rsid w:val="007E6F20"/>
    <w:rsid w:val="007E6F95"/>
    <w:rsid w:val="007E7241"/>
    <w:rsid w:val="007E7D21"/>
    <w:rsid w:val="007E7DBD"/>
    <w:rsid w:val="007F293F"/>
    <w:rsid w:val="007F2FF1"/>
    <w:rsid w:val="007F3C54"/>
    <w:rsid w:val="007F482F"/>
    <w:rsid w:val="007F641F"/>
    <w:rsid w:val="007F6BE6"/>
    <w:rsid w:val="007F7C94"/>
    <w:rsid w:val="008014BC"/>
    <w:rsid w:val="008017EE"/>
    <w:rsid w:val="00803147"/>
    <w:rsid w:val="00803414"/>
    <w:rsid w:val="0080398D"/>
    <w:rsid w:val="0080492C"/>
    <w:rsid w:val="00805174"/>
    <w:rsid w:val="00805BCF"/>
    <w:rsid w:val="00806385"/>
    <w:rsid w:val="00807CC5"/>
    <w:rsid w:val="00807ED7"/>
    <w:rsid w:val="0081140D"/>
    <w:rsid w:val="00813A4D"/>
    <w:rsid w:val="00814CC6"/>
    <w:rsid w:val="0081721A"/>
    <w:rsid w:val="0081771E"/>
    <w:rsid w:val="0082203A"/>
    <w:rsid w:val="00825304"/>
    <w:rsid w:val="00826D53"/>
    <w:rsid w:val="008273AA"/>
    <w:rsid w:val="00827F84"/>
    <w:rsid w:val="00831751"/>
    <w:rsid w:val="00833369"/>
    <w:rsid w:val="00835B42"/>
    <w:rsid w:val="00842A4E"/>
    <w:rsid w:val="00845464"/>
    <w:rsid w:val="00847D99"/>
    <w:rsid w:val="0085038E"/>
    <w:rsid w:val="00850A58"/>
    <w:rsid w:val="0085230A"/>
    <w:rsid w:val="0085405C"/>
    <w:rsid w:val="00855757"/>
    <w:rsid w:val="008567D1"/>
    <w:rsid w:val="00860417"/>
    <w:rsid w:val="00860B9A"/>
    <w:rsid w:val="0086271D"/>
    <w:rsid w:val="00862A11"/>
    <w:rsid w:val="0086420B"/>
    <w:rsid w:val="0086491C"/>
    <w:rsid w:val="00864DBF"/>
    <w:rsid w:val="00865AE2"/>
    <w:rsid w:val="008663C8"/>
    <w:rsid w:val="00867252"/>
    <w:rsid w:val="008736AE"/>
    <w:rsid w:val="008754A6"/>
    <w:rsid w:val="00875A8E"/>
    <w:rsid w:val="0088163A"/>
    <w:rsid w:val="00881C0B"/>
    <w:rsid w:val="0088503B"/>
    <w:rsid w:val="00885CB4"/>
    <w:rsid w:val="00887499"/>
    <w:rsid w:val="00893376"/>
    <w:rsid w:val="0089601F"/>
    <w:rsid w:val="008970B8"/>
    <w:rsid w:val="008974C0"/>
    <w:rsid w:val="008A2259"/>
    <w:rsid w:val="008A7313"/>
    <w:rsid w:val="008A7D91"/>
    <w:rsid w:val="008B1119"/>
    <w:rsid w:val="008B1146"/>
    <w:rsid w:val="008B7580"/>
    <w:rsid w:val="008B7FC7"/>
    <w:rsid w:val="008C4337"/>
    <w:rsid w:val="008C4F06"/>
    <w:rsid w:val="008C5024"/>
    <w:rsid w:val="008C6083"/>
    <w:rsid w:val="008D0C90"/>
    <w:rsid w:val="008D23B6"/>
    <w:rsid w:val="008D439E"/>
    <w:rsid w:val="008E088C"/>
    <w:rsid w:val="008E0D73"/>
    <w:rsid w:val="008E1E4A"/>
    <w:rsid w:val="008E713D"/>
    <w:rsid w:val="008F0615"/>
    <w:rsid w:val="008F103E"/>
    <w:rsid w:val="008F129D"/>
    <w:rsid w:val="008F13BF"/>
    <w:rsid w:val="008F1971"/>
    <w:rsid w:val="008F1FDB"/>
    <w:rsid w:val="008F3473"/>
    <w:rsid w:val="008F36FB"/>
    <w:rsid w:val="008F413E"/>
    <w:rsid w:val="008F6C01"/>
    <w:rsid w:val="008F7847"/>
    <w:rsid w:val="009022CE"/>
    <w:rsid w:val="00902B18"/>
    <w:rsid w:val="00902EA9"/>
    <w:rsid w:val="00903491"/>
    <w:rsid w:val="0090427F"/>
    <w:rsid w:val="00904E96"/>
    <w:rsid w:val="009070AF"/>
    <w:rsid w:val="00910419"/>
    <w:rsid w:val="00920506"/>
    <w:rsid w:val="00920C08"/>
    <w:rsid w:val="00920C1F"/>
    <w:rsid w:val="00922778"/>
    <w:rsid w:val="00924096"/>
    <w:rsid w:val="00924F74"/>
    <w:rsid w:val="00927564"/>
    <w:rsid w:val="00931DEB"/>
    <w:rsid w:val="00933957"/>
    <w:rsid w:val="00934349"/>
    <w:rsid w:val="009356FA"/>
    <w:rsid w:val="00937468"/>
    <w:rsid w:val="00940D3D"/>
    <w:rsid w:val="009413BA"/>
    <w:rsid w:val="0094603B"/>
    <w:rsid w:val="00947AD0"/>
    <w:rsid w:val="009504A1"/>
    <w:rsid w:val="00950605"/>
    <w:rsid w:val="00952233"/>
    <w:rsid w:val="00953124"/>
    <w:rsid w:val="00953665"/>
    <w:rsid w:val="00954D66"/>
    <w:rsid w:val="00960E53"/>
    <w:rsid w:val="00962FD0"/>
    <w:rsid w:val="00963D21"/>
    <w:rsid w:val="00963F8F"/>
    <w:rsid w:val="00971146"/>
    <w:rsid w:val="00973C62"/>
    <w:rsid w:val="00975C2A"/>
    <w:rsid w:val="00975D76"/>
    <w:rsid w:val="009766A4"/>
    <w:rsid w:val="00981B41"/>
    <w:rsid w:val="00982E51"/>
    <w:rsid w:val="009843AB"/>
    <w:rsid w:val="0098631E"/>
    <w:rsid w:val="009874B9"/>
    <w:rsid w:val="00987F92"/>
    <w:rsid w:val="00993581"/>
    <w:rsid w:val="00997458"/>
    <w:rsid w:val="009A1466"/>
    <w:rsid w:val="009A1D99"/>
    <w:rsid w:val="009A288C"/>
    <w:rsid w:val="009A64C1"/>
    <w:rsid w:val="009B1203"/>
    <w:rsid w:val="009B2BF0"/>
    <w:rsid w:val="009B585D"/>
    <w:rsid w:val="009B61D3"/>
    <w:rsid w:val="009B6697"/>
    <w:rsid w:val="009B7A0C"/>
    <w:rsid w:val="009C0CC2"/>
    <w:rsid w:val="009C21AE"/>
    <w:rsid w:val="009C2B43"/>
    <w:rsid w:val="009C2EA4"/>
    <w:rsid w:val="009C43F8"/>
    <w:rsid w:val="009C4C04"/>
    <w:rsid w:val="009C5FA5"/>
    <w:rsid w:val="009C638A"/>
    <w:rsid w:val="009D3F65"/>
    <w:rsid w:val="009D4B71"/>
    <w:rsid w:val="009D5213"/>
    <w:rsid w:val="009D7FF2"/>
    <w:rsid w:val="009E05F9"/>
    <w:rsid w:val="009E1C95"/>
    <w:rsid w:val="009E6229"/>
    <w:rsid w:val="009E6DAB"/>
    <w:rsid w:val="009F196A"/>
    <w:rsid w:val="009F3ECF"/>
    <w:rsid w:val="009F4853"/>
    <w:rsid w:val="009F669B"/>
    <w:rsid w:val="009F7566"/>
    <w:rsid w:val="009F7991"/>
    <w:rsid w:val="009F7F18"/>
    <w:rsid w:val="00A00403"/>
    <w:rsid w:val="00A02A72"/>
    <w:rsid w:val="00A03ABF"/>
    <w:rsid w:val="00A047E1"/>
    <w:rsid w:val="00A05EED"/>
    <w:rsid w:val="00A06BFE"/>
    <w:rsid w:val="00A10F5D"/>
    <w:rsid w:val="00A1199A"/>
    <w:rsid w:val="00A1243C"/>
    <w:rsid w:val="00A135AE"/>
    <w:rsid w:val="00A14AF1"/>
    <w:rsid w:val="00A16891"/>
    <w:rsid w:val="00A24FD9"/>
    <w:rsid w:val="00A258FD"/>
    <w:rsid w:val="00A268CE"/>
    <w:rsid w:val="00A304F6"/>
    <w:rsid w:val="00A31944"/>
    <w:rsid w:val="00A32F2D"/>
    <w:rsid w:val="00A332E8"/>
    <w:rsid w:val="00A35AF5"/>
    <w:rsid w:val="00A35DDF"/>
    <w:rsid w:val="00A36CBA"/>
    <w:rsid w:val="00A40092"/>
    <w:rsid w:val="00A432CD"/>
    <w:rsid w:val="00A45741"/>
    <w:rsid w:val="00A46EFA"/>
    <w:rsid w:val="00A47EF6"/>
    <w:rsid w:val="00A50291"/>
    <w:rsid w:val="00A52D01"/>
    <w:rsid w:val="00A530E4"/>
    <w:rsid w:val="00A5311D"/>
    <w:rsid w:val="00A604CD"/>
    <w:rsid w:val="00A60FE6"/>
    <w:rsid w:val="00A622F5"/>
    <w:rsid w:val="00A654BE"/>
    <w:rsid w:val="00A66DD6"/>
    <w:rsid w:val="00A676A9"/>
    <w:rsid w:val="00A73882"/>
    <w:rsid w:val="00A75018"/>
    <w:rsid w:val="00A771FD"/>
    <w:rsid w:val="00A80767"/>
    <w:rsid w:val="00A81C90"/>
    <w:rsid w:val="00A841B0"/>
    <w:rsid w:val="00A874EF"/>
    <w:rsid w:val="00A87B83"/>
    <w:rsid w:val="00A93BDE"/>
    <w:rsid w:val="00A93C1C"/>
    <w:rsid w:val="00A95415"/>
    <w:rsid w:val="00AA391E"/>
    <w:rsid w:val="00AA3C89"/>
    <w:rsid w:val="00AB15D4"/>
    <w:rsid w:val="00AB32BD"/>
    <w:rsid w:val="00AB4723"/>
    <w:rsid w:val="00AC01EF"/>
    <w:rsid w:val="00AC4CDB"/>
    <w:rsid w:val="00AC5140"/>
    <w:rsid w:val="00AC5848"/>
    <w:rsid w:val="00AC70FE"/>
    <w:rsid w:val="00AD1DD7"/>
    <w:rsid w:val="00AD25AD"/>
    <w:rsid w:val="00AD3AA3"/>
    <w:rsid w:val="00AD4358"/>
    <w:rsid w:val="00AD43E9"/>
    <w:rsid w:val="00AD697D"/>
    <w:rsid w:val="00AD72B7"/>
    <w:rsid w:val="00AE0E2E"/>
    <w:rsid w:val="00AE15F7"/>
    <w:rsid w:val="00AE5489"/>
    <w:rsid w:val="00AF5099"/>
    <w:rsid w:val="00AF61E1"/>
    <w:rsid w:val="00AF638A"/>
    <w:rsid w:val="00B00141"/>
    <w:rsid w:val="00B009AA"/>
    <w:rsid w:val="00B00ECE"/>
    <w:rsid w:val="00B030C8"/>
    <w:rsid w:val="00B039C0"/>
    <w:rsid w:val="00B03A09"/>
    <w:rsid w:val="00B04399"/>
    <w:rsid w:val="00B05303"/>
    <w:rsid w:val="00B056E7"/>
    <w:rsid w:val="00B05B71"/>
    <w:rsid w:val="00B10035"/>
    <w:rsid w:val="00B15C76"/>
    <w:rsid w:val="00B165E6"/>
    <w:rsid w:val="00B235DB"/>
    <w:rsid w:val="00B23E92"/>
    <w:rsid w:val="00B23F1E"/>
    <w:rsid w:val="00B27E3B"/>
    <w:rsid w:val="00B31C81"/>
    <w:rsid w:val="00B34604"/>
    <w:rsid w:val="00B34E3A"/>
    <w:rsid w:val="00B418B9"/>
    <w:rsid w:val="00B41E48"/>
    <w:rsid w:val="00B424D9"/>
    <w:rsid w:val="00B428EA"/>
    <w:rsid w:val="00B4371F"/>
    <w:rsid w:val="00B447C0"/>
    <w:rsid w:val="00B45036"/>
    <w:rsid w:val="00B52510"/>
    <w:rsid w:val="00B53E53"/>
    <w:rsid w:val="00B548A2"/>
    <w:rsid w:val="00B56934"/>
    <w:rsid w:val="00B606E0"/>
    <w:rsid w:val="00B62F03"/>
    <w:rsid w:val="00B673EB"/>
    <w:rsid w:val="00B67D58"/>
    <w:rsid w:val="00B72444"/>
    <w:rsid w:val="00B738B1"/>
    <w:rsid w:val="00B759D0"/>
    <w:rsid w:val="00B75DF2"/>
    <w:rsid w:val="00B77E64"/>
    <w:rsid w:val="00B808C8"/>
    <w:rsid w:val="00B80CC7"/>
    <w:rsid w:val="00B8376B"/>
    <w:rsid w:val="00B844AB"/>
    <w:rsid w:val="00B84D37"/>
    <w:rsid w:val="00B90582"/>
    <w:rsid w:val="00B92190"/>
    <w:rsid w:val="00B93B62"/>
    <w:rsid w:val="00B953D1"/>
    <w:rsid w:val="00B96D93"/>
    <w:rsid w:val="00BA30D0"/>
    <w:rsid w:val="00BA540B"/>
    <w:rsid w:val="00BB0D32"/>
    <w:rsid w:val="00BB7222"/>
    <w:rsid w:val="00BC3453"/>
    <w:rsid w:val="00BC3F68"/>
    <w:rsid w:val="00BC76B5"/>
    <w:rsid w:val="00BD5420"/>
    <w:rsid w:val="00BD5CAE"/>
    <w:rsid w:val="00BE10A2"/>
    <w:rsid w:val="00BE1A2E"/>
    <w:rsid w:val="00BF2313"/>
    <w:rsid w:val="00BF4DD4"/>
    <w:rsid w:val="00BF5191"/>
    <w:rsid w:val="00BF5BAB"/>
    <w:rsid w:val="00C02114"/>
    <w:rsid w:val="00C04BD2"/>
    <w:rsid w:val="00C05C7C"/>
    <w:rsid w:val="00C11399"/>
    <w:rsid w:val="00C13EEC"/>
    <w:rsid w:val="00C14689"/>
    <w:rsid w:val="00C156A4"/>
    <w:rsid w:val="00C20FAA"/>
    <w:rsid w:val="00C2306A"/>
    <w:rsid w:val="00C23153"/>
    <w:rsid w:val="00C23509"/>
    <w:rsid w:val="00C2459D"/>
    <w:rsid w:val="00C25F93"/>
    <w:rsid w:val="00C2755A"/>
    <w:rsid w:val="00C31547"/>
    <w:rsid w:val="00C316F1"/>
    <w:rsid w:val="00C324A2"/>
    <w:rsid w:val="00C3691D"/>
    <w:rsid w:val="00C37F43"/>
    <w:rsid w:val="00C37FC8"/>
    <w:rsid w:val="00C405C6"/>
    <w:rsid w:val="00C42C95"/>
    <w:rsid w:val="00C4470F"/>
    <w:rsid w:val="00C45189"/>
    <w:rsid w:val="00C50727"/>
    <w:rsid w:val="00C51C16"/>
    <w:rsid w:val="00C53BA1"/>
    <w:rsid w:val="00C55E5B"/>
    <w:rsid w:val="00C60196"/>
    <w:rsid w:val="00C62395"/>
    <w:rsid w:val="00C62739"/>
    <w:rsid w:val="00C653EF"/>
    <w:rsid w:val="00C65F50"/>
    <w:rsid w:val="00C6685E"/>
    <w:rsid w:val="00C67B2E"/>
    <w:rsid w:val="00C720A4"/>
    <w:rsid w:val="00C73F9F"/>
    <w:rsid w:val="00C74F59"/>
    <w:rsid w:val="00C7611C"/>
    <w:rsid w:val="00C81A8E"/>
    <w:rsid w:val="00C866D8"/>
    <w:rsid w:val="00C92B3D"/>
    <w:rsid w:val="00C93C12"/>
    <w:rsid w:val="00C94097"/>
    <w:rsid w:val="00CA0671"/>
    <w:rsid w:val="00CA1963"/>
    <w:rsid w:val="00CA1F30"/>
    <w:rsid w:val="00CA4269"/>
    <w:rsid w:val="00CA48CA"/>
    <w:rsid w:val="00CA4D05"/>
    <w:rsid w:val="00CA5F47"/>
    <w:rsid w:val="00CA7330"/>
    <w:rsid w:val="00CB0B39"/>
    <w:rsid w:val="00CB1C84"/>
    <w:rsid w:val="00CB2487"/>
    <w:rsid w:val="00CB28EB"/>
    <w:rsid w:val="00CB47E2"/>
    <w:rsid w:val="00CB5363"/>
    <w:rsid w:val="00CB5EA5"/>
    <w:rsid w:val="00CB64F0"/>
    <w:rsid w:val="00CC01F3"/>
    <w:rsid w:val="00CC23BE"/>
    <w:rsid w:val="00CC2909"/>
    <w:rsid w:val="00CC368F"/>
    <w:rsid w:val="00CC3A69"/>
    <w:rsid w:val="00CC6B09"/>
    <w:rsid w:val="00CD0549"/>
    <w:rsid w:val="00CE6B3C"/>
    <w:rsid w:val="00CF1ABE"/>
    <w:rsid w:val="00CF358D"/>
    <w:rsid w:val="00CF3E62"/>
    <w:rsid w:val="00CF5EDD"/>
    <w:rsid w:val="00D004E3"/>
    <w:rsid w:val="00D023D5"/>
    <w:rsid w:val="00D05E6F"/>
    <w:rsid w:val="00D05F73"/>
    <w:rsid w:val="00D06C75"/>
    <w:rsid w:val="00D10FA4"/>
    <w:rsid w:val="00D12CFE"/>
    <w:rsid w:val="00D15A3B"/>
    <w:rsid w:val="00D16862"/>
    <w:rsid w:val="00D17C0D"/>
    <w:rsid w:val="00D20296"/>
    <w:rsid w:val="00D20E1F"/>
    <w:rsid w:val="00D2231A"/>
    <w:rsid w:val="00D252C0"/>
    <w:rsid w:val="00D276BD"/>
    <w:rsid w:val="00D27929"/>
    <w:rsid w:val="00D27D4B"/>
    <w:rsid w:val="00D3048F"/>
    <w:rsid w:val="00D31B63"/>
    <w:rsid w:val="00D33442"/>
    <w:rsid w:val="00D40D8F"/>
    <w:rsid w:val="00D419C6"/>
    <w:rsid w:val="00D4351E"/>
    <w:rsid w:val="00D44BAD"/>
    <w:rsid w:val="00D45B55"/>
    <w:rsid w:val="00D4785A"/>
    <w:rsid w:val="00D51417"/>
    <w:rsid w:val="00D51E6A"/>
    <w:rsid w:val="00D52E43"/>
    <w:rsid w:val="00D53369"/>
    <w:rsid w:val="00D538B8"/>
    <w:rsid w:val="00D605D1"/>
    <w:rsid w:val="00D62099"/>
    <w:rsid w:val="00D664D7"/>
    <w:rsid w:val="00D67E1E"/>
    <w:rsid w:val="00D7097B"/>
    <w:rsid w:val="00D70B42"/>
    <w:rsid w:val="00D7197D"/>
    <w:rsid w:val="00D72919"/>
    <w:rsid w:val="00D72BC4"/>
    <w:rsid w:val="00D815FC"/>
    <w:rsid w:val="00D81D8D"/>
    <w:rsid w:val="00D8363B"/>
    <w:rsid w:val="00D8517B"/>
    <w:rsid w:val="00D8665D"/>
    <w:rsid w:val="00D879DC"/>
    <w:rsid w:val="00D91DFA"/>
    <w:rsid w:val="00D91F52"/>
    <w:rsid w:val="00D91FFB"/>
    <w:rsid w:val="00D9322C"/>
    <w:rsid w:val="00D93C92"/>
    <w:rsid w:val="00D9623F"/>
    <w:rsid w:val="00D97938"/>
    <w:rsid w:val="00DA069F"/>
    <w:rsid w:val="00DA159A"/>
    <w:rsid w:val="00DA60DE"/>
    <w:rsid w:val="00DB0073"/>
    <w:rsid w:val="00DB1AB2"/>
    <w:rsid w:val="00DB6A18"/>
    <w:rsid w:val="00DB6BF3"/>
    <w:rsid w:val="00DC17C2"/>
    <w:rsid w:val="00DC46C2"/>
    <w:rsid w:val="00DC4FDF"/>
    <w:rsid w:val="00DC66F0"/>
    <w:rsid w:val="00DC7A0B"/>
    <w:rsid w:val="00DD3105"/>
    <w:rsid w:val="00DD3340"/>
    <w:rsid w:val="00DD3A65"/>
    <w:rsid w:val="00DD62C6"/>
    <w:rsid w:val="00DE0D18"/>
    <w:rsid w:val="00DE25A3"/>
    <w:rsid w:val="00DE341D"/>
    <w:rsid w:val="00DE3B17"/>
    <w:rsid w:val="00DE3B92"/>
    <w:rsid w:val="00DE48B4"/>
    <w:rsid w:val="00DE5ACA"/>
    <w:rsid w:val="00DE6F30"/>
    <w:rsid w:val="00DE7137"/>
    <w:rsid w:val="00DF147C"/>
    <w:rsid w:val="00DF18E4"/>
    <w:rsid w:val="00DF30A4"/>
    <w:rsid w:val="00DF5740"/>
    <w:rsid w:val="00E00498"/>
    <w:rsid w:val="00E02755"/>
    <w:rsid w:val="00E06703"/>
    <w:rsid w:val="00E1464C"/>
    <w:rsid w:val="00E14ADB"/>
    <w:rsid w:val="00E165C1"/>
    <w:rsid w:val="00E20DEF"/>
    <w:rsid w:val="00E21A18"/>
    <w:rsid w:val="00E22F78"/>
    <w:rsid w:val="00E23D89"/>
    <w:rsid w:val="00E2425D"/>
    <w:rsid w:val="00E24F87"/>
    <w:rsid w:val="00E2617A"/>
    <w:rsid w:val="00E26A94"/>
    <w:rsid w:val="00E273FB"/>
    <w:rsid w:val="00E27604"/>
    <w:rsid w:val="00E31CD4"/>
    <w:rsid w:val="00E32905"/>
    <w:rsid w:val="00E342BA"/>
    <w:rsid w:val="00E373F4"/>
    <w:rsid w:val="00E4119D"/>
    <w:rsid w:val="00E447CC"/>
    <w:rsid w:val="00E448C4"/>
    <w:rsid w:val="00E45488"/>
    <w:rsid w:val="00E455F2"/>
    <w:rsid w:val="00E50EE5"/>
    <w:rsid w:val="00E52E8A"/>
    <w:rsid w:val="00E53096"/>
    <w:rsid w:val="00E538E6"/>
    <w:rsid w:val="00E565BC"/>
    <w:rsid w:val="00E56696"/>
    <w:rsid w:val="00E57EF0"/>
    <w:rsid w:val="00E70AE8"/>
    <w:rsid w:val="00E72CB4"/>
    <w:rsid w:val="00E74332"/>
    <w:rsid w:val="00E75375"/>
    <w:rsid w:val="00E75D50"/>
    <w:rsid w:val="00E768A9"/>
    <w:rsid w:val="00E76C00"/>
    <w:rsid w:val="00E77EE3"/>
    <w:rsid w:val="00E802A2"/>
    <w:rsid w:val="00E80CD2"/>
    <w:rsid w:val="00E82463"/>
    <w:rsid w:val="00E8410F"/>
    <w:rsid w:val="00E8483E"/>
    <w:rsid w:val="00E8526A"/>
    <w:rsid w:val="00E85C0B"/>
    <w:rsid w:val="00E903E4"/>
    <w:rsid w:val="00E94943"/>
    <w:rsid w:val="00EA08D3"/>
    <w:rsid w:val="00EA12F5"/>
    <w:rsid w:val="00EA4246"/>
    <w:rsid w:val="00EA66D0"/>
    <w:rsid w:val="00EA7089"/>
    <w:rsid w:val="00EB13D7"/>
    <w:rsid w:val="00EB1E83"/>
    <w:rsid w:val="00EB44D4"/>
    <w:rsid w:val="00EC35A2"/>
    <w:rsid w:val="00EC3E87"/>
    <w:rsid w:val="00EC3ED2"/>
    <w:rsid w:val="00EC4201"/>
    <w:rsid w:val="00EC5127"/>
    <w:rsid w:val="00EC7F2E"/>
    <w:rsid w:val="00ED22CB"/>
    <w:rsid w:val="00ED4BB1"/>
    <w:rsid w:val="00ED67AF"/>
    <w:rsid w:val="00EE07B5"/>
    <w:rsid w:val="00EE11F0"/>
    <w:rsid w:val="00EE128C"/>
    <w:rsid w:val="00EE2189"/>
    <w:rsid w:val="00EE2905"/>
    <w:rsid w:val="00EE4C48"/>
    <w:rsid w:val="00EE5D2E"/>
    <w:rsid w:val="00EE7E6F"/>
    <w:rsid w:val="00EE7EA2"/>
    <w:rsid w:val="00EF616C"/>
    <w:rsid w:val="00EF66D9"/>
    <w:rsid w:val="00EF68E3"/>
    <w:rsid w:val="00EF6BA5"/>
    <w:rsid w:val="00EF780D"/>
    <w:rsid w:val="00EF7A98"/>
    <w:rsid w:val="00F0267E"/>
    <w:rsid w:val="00F071B2"/>
    <w:rsid w:val="00F11B47"/>
    <w:rsid w:val="00F12BB4"/>
    <w:rsid w:val="00F16286"/>
    <w:rsid w:val="00F201F8"/>
    <w:rsid w:val="00F2412D"/>
    <w:rsid w:val="00F2484A"/>
    <w:rsid w:val="00F25D8D"/>
    <w:rsid w:val="00F3069C"/>
    <w:rsid w:val="00F33E4E"/>
    <w:rsid w:val="00F3603E"/>
    <w:rsid w:val="00F408F6"/>
    <w:rsid w:val="00F42631"/>
    <w:rsid w:val="00F43DF1"/>
    <w:rsid w:val="00F44CCB"/>
    <w:rsid w:val="00F454DA"/>
    <w:rsid w:val="00F474C9"/>
    <w:rsid w:val="00F47633"/>
    <w:rsid w:val="00F5126B"/>
    <w:rsid w:val="00F531D2"/>
    <w:rsid w:val="00F54EA3"/>
    <w:rsid w:val="00F57905"/>
    <w:rsid w:val="00F61675"/>
    <w:rsid w:val="00F619D6"/>
    <w:rsid w:val="00F61EDC"/>
    <w:rsid w:val="00F662DE"/>
    <w:rsid w:val="00F6680B"/>
    <w:rsid w:val="00F6686B"/>
    <w:rsid w:val="00F67F74"/>
    <w:rsid w:val="00F712B3"/>
    <w:rsid w:val="00F71E9F"/>
    <w:rsid w:val="00F73DE3"/>
    <w:rsid w:val="00F744BF"/>
    <w:rsid w:val="00F7632C"/>
    <w:rsid w:val="00F77219"/>
    <w:rsid w:val="00F84DD2"/>
    <w:rsid w:val="00F87314"/>
    <w:rsid w:val="00F908F1"/>
    <w:rsid w:val="00F95439"/>
    <w:rsid w:val="00F96D84"/>
    <w:rsid w:val="00FA2413"/>
    <w:rsid w:val="00FB049F"/>
    <w:rsid w:val="00FB0872"/>
    <w:rsid w:val="00FB399C"/>
    <w:rsid w:val="00FB54CC"/>
    <w:rsid w:val="00FC47ED"/>
    <w:rsid w:val="00FD0F01"/>
    <w:rsid w:val="00FD18E5"/>
    <w:rsid w:val="00FD1A37"/>
    <w:rsid w:val="00FD48E3"/>
    <w:rsid w:val="00FD4E5B"/>
    <w:rsid w:val="00FD752E"/>
    <w:rsid w:val="00FD7ADB"/>
    <w:rsid w:val="00FE09D9"/>
    <w:rsid w:val="00FE13BB"/>
    <w:rsid w:val="00FE4503"/>
    <w:rsid w:val="00FE4EE0"/>
    <w:rsid w:val="00FE7740"/>
    <w:rsid w:val="00FF0F9A"/>
    <w:rsid w:val="00FF178C"/>
    <w:rsid w:val="00FF2C47"/>
    <w:rsid w:val="00FF4741"/>
    <w:rsid w:val="00FF56C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21015"/>
  <w15:docId w15:val="{93107FAE-78D4-463C-A352-7B436D2B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SimSu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style>
  <w:style w:type="paragraph" w:styleId="Heading1">
    <w:name w:val="heading 1"/>
    <w:next w:val="WMOBodyText"/>
    <w:link w:val="Heading1Char"/>
    <w:qFormat/>
    <w:rsid w:val="001D3CFB"/>
    <w:pPr>
      <w:keepNext/>
      <w:keepLines/>
      <w:spacing w:before="360" w:after="120"/>
      <w:jc w:val="center"/>
      <w:outlineLvl w:val="0"/>
    </w:pPr>
    <w:rPr>
      <w:rFonts w:eastAsia="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eastAsia="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eastAsia="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eastAsia="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eastAsia="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Revision">
    <w:name w:val="Revision"/>
    <w:hidden/>
    <w:semiHidden/>
    <w:rsid w:val="00121673"/>
    <w:rPr>
      <w:rFonts w:eastAsia="Arial" w:cs="Arial"/>
      <w:lang w:val="en-GB" w:eastAsia="en-US"/>
    </w:rPr>
  </w:style>
  <w:style w:type="character" w:styleId="UnresolvedMention">
    <w:name w:val="Unresolved Mention"/>
    <w:basedOn w:val="DefaultParagraphFont"/>
    <w:uiPriority w:val="99"/>
    <w:semiHidden/>
    <w:unhideWhenUsed/>
    <w:rsid w:val="0078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9832" TargetMode="External"/><Relationship Id="rId2" Type="http://schemas.openxmlformats.org/officeDocument/2006/relationships/customXml" Target="../customXml/item2.xml"/><Relationship Id="rId16" Type="http://schemas.openxmlformats.org/officeDocument/2006/relationships/hyperlink" Target="https://meetings.wmo.int/SERCOM-2/_layouts/15/WopiFrame.aspx?sourcedoc=/SERCOM-2/Chinese/2.%20PR%20-%20%E4%B8%B4%E6%97%B6%E6%8A%A5%E5%91%8A%EF%BC%88%E6%89%B9%E5%87%86%E7%9A%84%E6%96%87%E4%BB%B6%EF%BC%89/SERCOM-2-d05-6(6)-MHEWS-INTEROPERABLE-ENVIRONMENT-FRAMEWORK-approved_zh.docx&amp;action=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SERCOM-2/_layouts/15/WopiFrame.aspx?sourcedoc=/SERCOM-2/Chinese/2.%20PR%20-%20%E4%B8%B4%E6%97%B6%E6%8A%A5%E5%91%8A%EF%BC%88%E6%89%B9%E5%87%86%E7%9A%84%E6%96%87%E4%BB%B6%EF%BC%89/SERCOM-2-d05-6(6)-MHEWS-INTEROPERABLE-ENVIRONMENT-FRAMEWORK-approved_zh.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D76994-924B-4FEA-A614-6AF326ECE06A}"/>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2058EE7A-569C-4FF1-8276-3E123DFA713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10980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Ata Hussain</dc:creator>
  <cp:lastModifiedBy>Fengqi LI</cp:lastModifiedBy>
  <cp:revision>42</cp:revision>
  <cp:lastPrinted>2022-08-26T09:29:00Z</cp:lastPrinted>
  <dcterms:created xsi:type="dcterms:W3CDTF">2023-01-19T13:21:00Z</dcterms:created>
  <dcterms:modified xsi:type="dcterms:W3CDTF">2023-01-19T14:03:00Z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